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Times New Roman" w:hAnsi="Times New Roman"/>
          <w:b/>
          <w:sz w:val="24"/>
          <w:szCs w:val="24"/>
          <w:lang w:val="en-AU"/>
        </w:rPr>
      </w:pPr>
      <w:r>
        <w:rPr>
          <w:rFonts w:ascii="Times New Roman" w:hAnsi="Times New Roman"/>
          <w:b/>
          <w:bCs/>
          <w:sz w:val="24"/>
          <w:szCs w:val="24"/>
        </w:rPr>
        <w:t xml:space="preserve">UPAYA KOTA BANDUNG MENUJU KOTA KREATIF BERDASARKAN </w:t>
      </w:r>
      <w:r>
        <w:rPr>
          <w:rFonts w:ascii="Times New Roman" w:hAnsi="Times New Roman"/>
          <w:b/>
          <w:bCs/>
          <w:i/>
          <w:sz w:val="24"/>
          <w:szCs w:val="24"/>
        </w:rPr>
        <w:t xml:space="preserve">CREATIVE CITIES </w:t>
      </w:r>
      <w:r>
        <w:rPr>
          <w:rFonts w:ascii="Times New Roman" w:hAnsi="Times New Roman"/>
          <w:b/>
          <w:bCs/>
          <w:sz w:val="24"/>
          <w:szCs w:val="24"/>
        </w:rPr>
        <w:t>UNESCO</w:t>
      </w:r>
    </w:p>
    <w:p>
      <w:pPr>
        <w:pStyle w:val="20"/>
        <w:jc w:val="center"/>
        <w:rPr>
          <w:b/>
          <w:bCs/>
          <w:sz w:val="22"/>
          <w:szCs w:val="22"/>
          <w:lang w:val="id-ID"/>
        </w:rPr>
      </w:pPr>
    </w:p>
    <w:p>
      <w:pPr>
        <w:pStyle w:val="20"/>
        <w:jc w:val="center"/>
        <w:rPr>
          <w:b/>
          <w:bCs/>
          <w:sz w:val="22"/>
          <w:szCs w:val="22"/>
          <w:lang w:val="en-AU"/>
        </w:rPr>
      </w:pPr>
      <w:r>
        <w:rPr>
          <w:b/>
          <w:bCs/>
          <w:sz w:val="22"/>
          <w:szCs w:val="22"/>
        </w:rPr>
        <w:t>Qintamani Istighfarin Qadr</w:t>
      </w:r>
      <w:r>
        <w:rPr>
          <w:rStyle w:val="19"/>
          <w:b/>
          <w:bCs/>
          <w:sz w:val="22"/>
          <w:szCs w:val="22"/>
        </w:rPr>
        <w:footnoteReference w:id="0"/>
      </w:r>
    </w:p>
    <w:p>
      <w:pPr>
        <w:pStyle w:val="20"/>
        <w:jc w:val="center"/>
        <w:rPr>
          <w:b/>
          <w:i/>
          <w:sz w:val="22"/>
          <w:szCs w:val="22"/>
          <w:lang w:val="fi-FI"/>
        </w:rPr>
      </w:pPr>
    </w:p>
    <w:p>
      <w:pPr>
        <w:spacing w:after="0" w:line="240" w:lineRule="auto"/>
        <w:ind w:left="851" w:right="849"/>
        <w:jc w:val="both"/>
        <w:rPr>
          <w:rFonts w:ascii="Times New Roman" w:hAnsi="Times New Roman"/>
          <w:i/>
          <w:iCs/>
          <w:sz w:val="20"/>
          <w:szCs w:val="24"/>
          <w:lang w:val="en-US"/>
        </w:rPr>
      </w:pPr>
      <w:r>
        <w:rPr>
          <w:rFonts w:ascii="Times New Roman" w:hAnsi="Times New Roman" w:eastAsia="Calibri"/>
          <w:b/>
          <w:bCs/>
          <w:i/>
          <w:sz w:val="20"/>
          <w:szCs w:val="20"/>
          <w:lang w:val="en-US"/>
        </w:rPr>
        <w:t xml:space="preserve">Abstract:  </w:t>
      </w:r>
      <w:r>
        <w:rPr>
          <w:rFonts w:ascii="Times New Roman" w:hAnsi="Times New Roman" w:eastAsia="Calibri"/>
          <w:i/>
          <w:sz w:val="20"/>
          <w:szCs w:val="20"/>
          <w:lang w:val="en-US"/>
        </w:rPr>
        <w:t>UNESCO has invited Indonesia to nominate several Indonesian cities  as candidates to become members of UNESCO's Creative Cities Network (UCCN), and Bandung is one of the cities in Indonesia that has been selected as one of the UCCN town. Bandung beat out five other candidate cities  proposed by the Indonesian government. This study aimed to determine the efforts of the city of Bandung, Indonesia, to meet the criteria and criteria for selection as a city of the Network. The research method used in the compilation of this thesis is descriptive with  secondary data. The analytical technique used is quantitative. The concepts used are the Creative Cities concept  and the  Urban Management concept. The results of this study indicate that Bandung City's efforts  include three elements: provision and improvement of  facilities and supporting infrastructure, community participation and government regulations relating to Creative Cities, as indicated in the operational plan. In addition, there are  3 components to be achieved that Bandung City needs to work towards, namely maintaining and developing the  creative economic potential, and maintaining and planning  the development of the creative environment in Bandung City.</w:t>
      </w:r>
    </w:p>
    <w:p>
      <w:pPr>
        <w:spacing w:after="0" w:line="240" w:lineRule="auto"/>
        <w:ind w:left="851" w:right="849"/>
        <w:jc w:val="both"/>
        <w:rPr>
          <w:rFonts w:ascii="Times New Roman" w:hAnsi="Times New Roman" w:eastAsia="Calibri"/>
          <w:bCs/>
          <w:i/>
          <w:sz w:val="20"/>
          <w:szCs w:val="20"/>
          <w:lang w:val="en-US"/>
        </w:rPr>
      </w:pPr>
    </w:p>
    <w:p>
      <w:pPr>
        <w:spacing w:after="0" w:line="240" w:lineRule="auto"/>
        <w:ind w:left="851" w:right="849"/>
        <w:jc w:val="both"/>
        <w:rPr>
          <w:rFonts w:ascii="Times New Roman" w:hAnsi="Times New Roman" w:eastAsia="Calibri"/>
          <w:bCs/>
          <w:i/>
          <w:sz w:val="20"/>
          <w:szCs w:val="20"/>
          <w:lang w:val="en-US"/>
        </w:rPr>
      </w:pPr>
    </w:p>
    <w:p>
      <w:pPr>
        <w:spacing w:after="0" w:line="240" w:lineRule="auto"/>
        <w:ind w:left="851" w:right="849"/>
        <w:jc w:val="both"/>
        <w:rPr>
          <w:rFonts w:ascii="Times New Roman" w:hAnsi="Times New Roman" w:eastAsia="Calibri"/>
          <w:b/>
          <w:bCs/>
          <w:i/>
          <w:sz w:val="20"/>
          <w:szCs w:val="20"/>
          <w:lang w:val="en-US"/>
        </w:rPr>
      </w:pPr>
      <w:r>
        <w:rPr>
          <w:rFonts w:ascii="Times New Roman" w:hAnsi="Times New Roman" w:eastAsia="Calibri"/>
          <w:b/>
          <w:bCs/>
          <w:i/>
          <w:sz w:val="20"/>
          <w:szCs w:val="20"/>
        </w:rPr>
        <w:t xml:space="preserve">Keywords: </w:t>
      </w:r>
      <w:r>
        <w:rPr>
          <w:rFonts w:ascii="Times New Roman" w:hAnsi="Times New Roman" w:eastAsia="Calibri"/>
          <w:b/>
          <w:bCs/>
          <w:i/>
          <w:sz w:val="20"/>
          <w:szCs w:val="20"/>
          <w:lang w:val="en-US"/>
        </w:rPr>
        <w:t>UNESCO, Creative Cities, Bandung</w:t>
      </w:r>
    </w:p>
    <w:p>
      <w:pPr>
        <w:tabs>
          <w:tab w:val="left" w:pos="3630"/>
        </w:tabs>
        <w:spacing w:after="0" w:line="240" w:lineRule="auto"/>
        <w:ind w:left="851" w:right="849"/>
        <w:rPr>
          <w:rStyle w:val="35"/>
          <w:rFonts w:ascii="Times New Roman" w:hAnsi="Times New Roman"/>
          <w:b/>
          <w:i/>
        </w:rPr>
      </w:pPr>
      <w:r>
        <w:rPr>
          <w:rFonts w:ascii="Times New Roman" w:hAnsi="Times New Roman"/>
          <w:b/>
          <w:i/>
        </w:rPr>
        <w:t xml:space="preserve"> </w:t>
      </w:r>
    </w:p>
    <w:p>
      <w:pPr>
        <w:spacing w:after="0" w:line="240" w:lineRule="auto"/>
        <w:jc w:val="both"/>
        <w:rPr>
          <w:rFonts w:ascii="Times New Roman" w:hAnsi="Times New Roman"/>
          <w:sz w:val="24"/>
          <w:szCs w:val="24"/>
        </w:rPr>
      </w:pPr>
    </w:p>
    <w:p>
      <w:pPr>
        <w:spacing w:after="0" w:line="240" w:lineRule="auto"/>
        <w:rPr>
          <w:rFonts w:ascii="Times New Roman" w:hAnsi="Times New Roman"/>
          <w:b/>
          <w:sz w:val="24"/>
          <w:szCs w:val="24"/>
          <w:lang w:val="en-AU"/>
        </w:rPr>
      </w:pPr>
      <w:r>
        <w:rPr>
          <w:rFonts w:ascii="Times New Roman" w:hAnsi="Times New Roman"/>
          <w:b/>
          <w:sz w:val="24"/>
          <w:szCs w:val="24"/>
        </w:rPr>
        <w:t>Pendahuluan</w:t>
      </w:r>
      <w:r>
        <w:rPr>
          <w:rFonts w:ascii="Times New Roman" w:hAnsi="Times New Roman"/>
          <w:b/>
          <w:sz w:val="24"/>
          <w:szCs w:val="24"/>
          <w:lang w:val="en-AU"/>
        </w:rPr>
        <w:t xml:space="preserve"> </w:t>
      </w:r>
    </w:p>
    <w:p>
      <w:pPr>
        <w:tabs>
          <w:tab w:val="left" w:pos="851"/>
        </w:tabs>
        <w:spacing w:after="0" w:line="240" w:lineRule="auto"/>
        <w:ind w:firstLine="720"/>
        <w:jc w:val="both"/>
        <w:rPr>
          <w:rFonts w:ascii="Times New Roman" w:hAnsi="Times New Roman" w:eastAsia="Calibri"/>
          <w:sz w:val="24"/>
          <w:szCs w:val="24"/>
        </w:rPr>
      </w:pPr>
      <w:r>
        <w:rPr>
          <w:rFonts w:ascii="Times New Roman" w:hAnsi="Times New Roman" w:eastAsia="Calibri"/>
          <w:sz w:val="24"/>
          <w:szCs w:val="24"/>
          <w:lang w:val="en-US"/>
        </w:rPr>
        <w:t>Kota kreatif merupakan salah satu bentuk perkembangan globalisasi ekonomi. Semakin kompetitif perekonomian, semakin banyak kota kreatif yang bisa eksis sebagai pemain baru dalam kompetisi ini dengan menunjukkan daya saingnya melalui branding kota tersebut. Dari perspektif mengatasi tantangan global, kota kreatif dapat menjadi  cara untuk menciptakan peluang kerjasama internasional dan  keuntungan bagi kota itu sendiri. (Landry dan Bianchini, 1995)</w:t>
      </w:r>
      <w:r>
        <w:rPr>
          <w:rFonts w:ascii="Times New Roman" w:hAnsi="Times New Roman" w:eastAsia="Calibri"/>
          <w:sz w:val="24"/>
          <w:szCs w:val="24"/>
        </w:rPr>
        <w:t>.</w:t>
      </w:r>
    </w:p>
    <w:p>
      <w:pPr>
        <w:tabs>
          <w:tab w:val="left" w:pos="851"/>
        </w:tabs>
        <w:spacing w:after="0" w:line="240" w:lineRule="auto"/>
        <w:ind w:firstLine="720"/>
        <w:jc w:val="both"/>
        <w:rPr>
          <w:rFonts w:ascii="Times New Roman" w:hAnsi="Times New Roman" w:eastAsia="Calibri"/>
          <w:sz w:val="24"/>
          <w:szCs w:val="24"/>
          <w:lang w:val="en-US"/>
        </w:rPr>
      </w:pPr>
      <w:r>
        <w:rPr>
          <w:rFonts w:ascii="Times New Roman" w:hAnsi="Times New Roman" w:eastAsia="Calibri"/>
          <w:i/>
          <w:iCs/>
          <w:sz w:val="24"/>
          <w:szCs w:val="24"/>
          <w:lang w:val="en-US"/>
        </w:rPr>
        <w:t>UNESCO Creative Cities Network</w:t>
      </w:r>
      <w:r>
        <w:rPr>
          <w:rFonts w:ascii="Times New Roman" w:hAnsi="Times New Roman" w:eastAsia="Calibri"/>
          <w:sz w:val="24"/>
          <w:szCs w:val="24"/>
          <w:lang w:val="en-US"/>
        </w:rPr>
        <w:t xml:space="preserve"> atau Jaringan Kota Kreatif UNESCO adalah program yang diluncurkan oleh UNESCO pada  Oktober 2004, berdasarkan penetapan bersama Dewan Eksekutif. Tujuan dari program ini adalah untuk mendukung dan meningkatkan potensi kreatif, sosial dan ekonomi dari industri budaya yang diprakarsai oleh kelompok lokal, dan untuk mendukung program UNESCO tentang keanekaragaman budaya. Jaringan Kota Kreatif UNESCO juga bertujuan untuk memperkuat kerja sama antar kota yang mengutamakan kreativitas sebagai elemen strategis pembangunan berkelanjutan, dengan mempertimbangkan masalah ekonomi, sosial, dan lingkungan. </w:t>
      </w:r>
    </w:p>
    <w:p>
      <w:pPr>
        <w:tabs>
          <w:tab w:val="left" w:pos="851"/>
        </w:tabs>
        <w:spacing w:after="0" w:line="240" w:lineRule="auto"/>
        <w:ind w:firstLine="720"/>
        <w:jc w:val="both"/>
        <w:rPr>
          <w:rFonts w:ascii="Times New Roman" w:hAnsi="Times New Roman" w:eastAsia="Calibri"/>
          <w:sz w:val="24"/>
          <w:szCs w:val="24"/>
          <w:lang w:val="en-US"/>
        </w:rPr>
      </w:pPr>
      <w:r>
        <w:rPr>
          <w:rFonts w:ascii="Times New Roman" w:hAnsi="Times New Roman" w:eastAsia="Calibri"/>
          <w:sz w:val="24"/>
          <w:szCs w:val="24"/>
          <w:lang w:val="en-US"/>
        </w:rPr>
        <w:t xml:space="preserve">Pada tahun 2012, Kementerian Pariwisata dan Ekonomi Kreatif  (Kemenparekaf) diundang oleh UNESCO untuk mengajukan beberapa kota di Indonesia sebagai calon anggota UNESCO Creative Cities Network (UCCN). Jaringan Kota Kreatif ini mencakup tujuh bidang kreativitas: kerajinan dan seni rakyat, desain, film, gastronomi, sastra, seni media, dan musik. Pada kesempatan tersebut, Kemenparekaf mengusulkan lima kota yaitu Yogyakarta, Denpasar, Surakarta, Pekalongan, dan Bandung sebagai kandidat untuk bergabung dalam jaringan global kota kreatif. Secara kolektif, kelima kota ini dipilih berdasarkan potensinya menurut kriteria UCCN, seperti sejarah, keberadaan ekosistem pasar kreatif, dan  pusat pengembangan ekonomi kreatif kota-kota tersebut. </w:t>
      </w:r>
    </w:p>
    <w:p>
      <w:pPr>
        <w:tabs>
          <w:tab w:val="left" w:pos="851"/>
        </w:tabs>
        <w:spacing w:after="0" w:line="240" w:lineRule="auto"/>
        <w:ind w:firstLine="720"/>
        <w:jc w:val="both"/>
        <w:rPr>
          <w:rFonts w:ascii="Times New Roman" w:hAnsi="Times New Roman"/>
          <w:sz w:val="24"/>
          <w:szCs w:val="24"/>
          <w:lang w:val="en-US"/>
        </w:rPr>
      </w:pPr>
      <w:r>
        <w:rPr>
          <w:rFonts w:ascii="Times New Roman" w:hAnsi="Times New Roman" w:eastAsia="Calibri"/>
          <w:sz w:val="24"/>
          <w:szCs w:val="24"/>
          <w:lang w:val="en-US"/>
        </w:rPr>
        <w:t>Setelah terpilih sebagai salah satu calon kota kreatif oleh Kemenparekaf, Kota Bandung memiliki tanggung jawab untuk berupaya agar terpilih dan menjadi salah satu kota dalam jaringan UCCN. Oleh karena itu, pemerintah dan masyarakat setempat mendorong dan mengimplementasikan berbagai program dan kebijakan strategis  untuk mewujudkan kota kreatif global sesuai standar UCCN. Kemudian, UNESCO mengumumkan bahwa dalam UCCN sudah tergabung 47 kota dari 33 negara melalui rilis pers pada Desember 2015 tepatnya tanggal 11. Dalam hal ini, salah satu dari kota tersebu adalah Kota Bandung, khususnya di bidang desain dan mengungguli empat kandidat lainnya yang juga menjadi perwakilan Indonesia untuk jaringan Kota Kreatif Global UCCN (</w:t>
      </w:r>
      <w:r>
        <w:rPr>
          <w:rFonts w:ascii="Times New Roman" w:hAnsi="Times New Roman"/>
          <w:sz w:val="24"/>
          <w:szCs w:val="24"/>
        </w:rPr>
        <w:t>Satari Tubagus Fiki C</w:t>
      </w:r>
      <w:r>
        <w:rPr>
          <w:rFonts w:ascii="Times New Roman" w:hAnsi="Times New Roman"/>
          <w:sz w:val="24"/>
          <w:szCs w:val="24"/>
          <w:lang w:val="en-US"/>
        </w:rPr>
        <w:t>, 2015).</w:t>
      </w:r>
    </w:p>
    <w:p>
      <w:pPr>
        <w:tabs>
          <w:tab w:val="left" w:pos="851"/>
        </w:tabs>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Dasar pemilihan Bandung sebagai Kota Kreatif terletak pada potensi-potensi yang dimiliki kota tersebut, seperti halnya modal geografis dimana Kota Bandung terletak diatas 700 meter dari permukaan air laut serta suhu yang relatif sejuk, lokasi yang strategis yaitu tidak jauh dari Ibu Kota Negara Indonesia, juga persebaran penduduk Kota Bandung dimana jumlah penduduk yang tergolong usia produktif yaitu rentang usia 15 hingga 64 tahun di Kota Bandung tercatat sebanyak 72% dari jumlah penduduk keseluruhan. Hal ini tentu saja merupakan salah satu potensi atau modal sosial untuk Kota Bandung sendiri yang berarti bahwa Sumber Daya Manusia yang tersedia di Bandung sangat mendukung pertumbuhan daerah.</w:t>
      </w:r>
    </w:p>
    <w:p>
      <w:pPr>
        <w:tabs>
          <w:tab w:val="left" w:pos="851"/>
        </w:tabs>
        <w:spacing w:after="0" w:line="240" w:lineRule="auto"/>
        <w:ind w:firstLine="720"/>
        <w:jc w:val="both"/>
        <w:rPr>
          <w:rFonts w:ascii="Times New Roman" w:hAnsi="Times New Roman"/>
          <w:sz w:val="24"/>
          <w:szCs w:val="24"/>
          <w:lang w:val="en-US"/>
        </w:rPr>
      </w:pPr>
    </w:p>
    <w:p>
      <w:pPr>
        <w:spacing w:after="0" w:line="240" w:lineRule="auto"/>
        <w:jc w:val="center"/>
        <w:rPr>
          <w:rFonts w:ascii="Times New Roman" w:hAnsi="Times New Roman"/>
          <w:b/>
          <w:bCs/>
          <w:sz w:val="24"/>
          <w:szCs w:val="24"/>
        </w:rPr>
      </w:pPr>
      <w:r>
        <w:rPr>
          <w:rFonts w:ascii="Times New Roman" w:hAnsi="Times New Roman"/>
          <w:b/>
          <w:bCs/>
          <w:sz w:val="24"/>
          <w:szCs w:val="24"/>
        </w:rPr>
        <w:t>Tabel 3.</w:t>
      </w:r>
      <w:r>
        <w:rPr>
          <w:rFonts w:ascii="Times New Roman" w:hAnsi="Times New Roman"/>
          <w:b/>
          <w:bCs/>
          <w:sz w:val="24"/>
          <w:szCs w:val="24"/>
          <w:lang w:val="en-US"/>
        </w:rPr>
        <w:t>1</w:t>
      </w:r>
      <w:r>
        <w:rPr>
          <w:rFonts w:ascii="Times New Roman" w:hAnsi="Times New Roman"/>
          <w:b/>
          <w:bCs/>
          <w:sz w:val="24"/>
          <w:szCs w:val="24"/>
        </w:rPr>
        <w:t xml:space="preserve"> </w:t>
      </w:r>
    </w:p>
    <w:p>
      <w:pPr>
        <w:spacing w:after="0" w:line="240" w:lineRule="auto"/>
        <w:jc w:val="center"/>
        <w:rPr>
          <w:rFonts w:ascii="Times New Roman" w:hAnsi="Times New Roman"/>
          <w:b/>
          <w:bCs/>
          <w:sz w:val="24"/>
          <w:szCs w:val="24"/>
        </w:rPr>
      </w:pPr>
      <w:r>
        <w:rPr>
          <w:rFonts w:ascii="Times New Roman" w:hAnsi="Times New Roman"/>
          <w:b/>
          <w:bCs/>
          <w:sz w:val="24"/>
          <w:szCs w:val="24"/>
        </w:rPr>
        <w:t>Jumlah Penduduk Kota Bandung berdasarkan umur Tahun 2015</w:t>
      </w:r>
    </w:p>
    <w:p>
      <w:pPr>
        <w:spacing w:after="0" w:line="240" w:lineRule="auto"/>
        <w:jc w:val="center"/>
        <w:rPr>
          <w:rFonts w:ascii="Times New Roman" w:hAnsi="Times New Roman"/>
          <w:b/>
          <w:bCs/>
          <w:sz w:val="24"/>
          <w:szCs w:val="24"/>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2007"/>
        <w:gridCol w:w="1304"/>
        <w:gridCol w:w="1509"/>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9" w:type="dxa"/>
            <w:vAlign w:val="bottom"/>
          </w:tcPr>
          <w:p>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2007" w:type="dxa"/>
            <w:vAlign w:val="bottom"/>
          </w:tcPr>
          <w:p>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Kelompok Umur</w:t>
            </w:r>
          </w:p>
        </w:tc>
        <w:tc>
          <w:tcPr>
            <w:tcW w:w="1304" w:type="dxa"/>
            <w:vAlign w:val="bottom"/>
          </w:tcPr>
          <w:p>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Laki-Laki</w:t>
            </w:r>
          </w:p>
        </w:tc>
        <w:tc>
          <w:tcPr>
            <w:tcW w:w="1509" w:type="dxa"/>
            <w:vAlign w:val="bottom"/>
          </w:tcPr>
          <w:p>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Perempuan</w:t>
            </w:r>
          </w:p>
        </w:tc>
        <w:tc>
          <w:tcPr>
            <w:tcW w:w="1554" w:type="dxa"/>
            <w:vAlign w:val="bottom"/>
          </w:tcPr>
          <w:p>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Jumlah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9" w:type="dxa"/>
            <w:vAlign w:val="bottom"/>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07" w:type="dxa"/>
            <w:vAlign w:val="bottom"/>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p>
        </w:tc>
        <w:tc>
          <w:tcPr>
            <w:tcW w:w="1304" w:type="dxa"/>
            <w:vAlign w:val="bottom"/>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206.301</w:t>
            </w:r>
          </w:p>
        </w:tc>
        <w:tc>
          <w:tcPr>
            <w:tcW w:w="1509" w:type="dxa"/>
            <w:vAlign w:val="bottom"/>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196.398</w:t>
            </w:r>
          </w:p>
        </w:tc>
        <w:tc>
          <w:tcPr>
            <w:tcW w:w="1554" w:type="dxa"/>
            <w:vAlign w:val="bottom"/>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402.699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9" w:type="dxa"/>
            <w:vAlign w:val="bottom"/>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07" w:type="dxa"/>
            <w:vAlign w:val="bottom"/>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10-19</w:t>
            </w:r>
          </w:p>
        </w:tc>
        <w:tc>
          <w:tcPr>
            <w:tcW w:w="1304" w:type="dxa"/>
            <w:vAlign w:val="bottom"/>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202.098</w:t>
            </w:r>
          </w:p>
        </w:tc>
        <w:tc>
          <w:tcPr>
            <w:tcW w:w="1509" w:type="dxa"/>
            <w:vAlign w:val="bottom"/>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202.152</w:t>
            </w:r>
          </w:p>
        </w:tc>
        <w:tc>
          <w:tcPr>
            <w:tcW w:w="1554" w:type="dxa"/>
            <w:vAlign w:val="bottom"/>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404.325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9" w:type="dxa"/>
            <w:vAlign w:val="bottom"/>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07" w:type="dxa"/>
            <w:vAlign w:val="bottom"/>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20-29</w:t>
            </w:r>
          </w:p>
        </w:tc>
        <w:tc>
          <w:tcPr>
            <w:tcW w:w="1304" w:type="dxa"/>
            <w:vAlign w:val="bottom"/>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255.309</w:t>
            </w:r>
          </w:p>
        </w:tc>
        <w:tc>
          <w:tcPr>
            <w:tcW w:w="1509" w:type="dxa"/>
            <w:vAlign w:val="bottom"/>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237.251</w:t>
            </w:r>
          </w:p>
        </w:tc>
        <w:tc>
          <w:tcPr>
            <w:tcW w:w="1554" w:type="dxa"/>
            <w:vAlign w:val="bottom"/>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492.560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9" w:type="dxa"/>
            <w:vAlign w:val="bottom"/>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007" w:type="dxa"/>
            <w:vAlign w:val="bottom"/>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30-39</w:t>
            </w:r>
          </w:p>
        </w:tc>
        <w:tc>
          <w:tcPr>
            <w:tcW w:w="1304" w:type="dxa"/>
            <w:vAlign w:val="bottom"/>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213.234</w:t>
            </w:r>
          </w:p>
        </w:tc>
        <w:tc>
          <w:tcPr>
            <w:tcW w:w="1509" w:type="dxa"/>
            <w:vAlign w:val="bottom"/>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203.605</w:t>
            </w:r>
          </w:p>
        </w:tc>
        <w:tc>
          <w:tcPr>
            <w:tcW w:w="1554" w:type="dxa"/>
            <w:vAlign w:val="bottom"/>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416.839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9" w:type="dxa"/>
            <w:vAlign w:val="bottom"/>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007" w:type="dxa"/>
            <w:vAlign w:val="bottom"/>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40-49</w:t>
            </w:r>
          </w:p>
        </w:tc>
        <w:tc>
          <w:tcPr>
            <w:tcW w:w="1304" w:type="dxa"/>
            <w:vAlign w:val="bottom"/>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168.096</w:t>
            </w:r>
          </w:p>
        </w:tc>
        <w:tc>
          <w:tcPr>
            <w:tcW w:w="1509" w:type="dxa"/>
            <w:vAlign w:val="bottom"/>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168.836</w:t>
            </w:r>
          </w:p>
        </w:tc>
        <w:tc>
          <w:tcPr>
            <w:tcW w:w="1554" w:type="dxa"/>
            <w:vAlign w:val="bottom"/>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336.932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9" w:type="dxa"/>
            <w:vAlign w:val="bottom"/>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007" w:type="dxa"/>
            <w:vAlign w:val="bottom"/>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50-59</w:t>
            </w:r>
          </w:p>
        </w:tc>
        <w:tc>
          <w:tcPr>
            <w:tcW w:w="1304" w:type="dxa"/>
            <w:vAlign w:val="bottom"/>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118.498</w:t>
            </w:r>
          </w:p>
        </w:tc>
        <w:tc>
          <w:tcPr>
            <w:tcW w:w="1509" w:type="dxa"/>
            <w:vAlign w:val="bottom"/>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119.417</w:t>
            </w:r>
          </w:p>
        </w:tc>
        <w:tc>
          <w:tcPr>
            <w:tcW w:w="1554" w:type="dxa"/>
            <w:vAlign w:val="bottom"/>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237.915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9" w:type="dxa"/>
            <w:vAlign w:val="bottom"/>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007" w:type="dxa"/>
            <w:vAlign w:val="bottom"/>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60-64</w:t>
            </w:r>
          </w:p>
        </w:tc>
        <w:tc>
          <w:tcPr>
            <w:tcW w:w="1304" w:type="dxa"/>
            <w:vAlign w:val="bottom"/>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33.736</w:t>
            </w:r>
          </w:p>
        </w:tc>
        <w:tc>
          <w:tcPr>
            <w:tcW w:w="1509" w:type="dxa"/>
            <w:vAlign w:val="bottom"/>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32.491</w:t>
            </w:r>
          </w:p>
        </w:tc>
        <w:tc>
          <w:tcPr>
            <w:tcW w:w="1554" w:type="dxa"/>
            <w:vAlign w:val="bottom"/>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66.227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9" w:type="dxa"/>
            <w:vAlign w:val="bottom"/>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007" w:type="dxa"/>
            <w:vAlign w:val="bottom"/>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304" w:type="dxa"/>
            <w:vAlign w:val="bottom"/>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51.206</w:t>
            </w:r>
          </w:p>
        </w:tc>
        <w:tc>
          <w:tcPr>
            <w:tcW w:w="1509" w:type="dxa"/>
            <w:vAlign w:val="bottom"/>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62.174</w:t>
            </w:r>
          </w:p>
        </w:tc>
        <w:tc>
          <w:tcPr>
            <w:tcW w:w="1554" w:type="dxa"/>
            <w:vAlign w:val="bottom"/>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113.380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46" w:type="dxa"/>
            <w:gridSpan w:val="2"/>
            <w:vAlign w:val="bottom"/>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Jumlah Total</w:t>
            </w:r>
          </w:p>
        </w:tc>
        <w:tc>
          <w:tcPr>
            <w:tcW w:w="1304" w:type="dxa"/>
            <w:vAlign w:val="bottom"/>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1.248.478</w:t>
            </w:r>
          </w:p>
        </w:tc>
        <w:tc>
          <w:tcPr>
            <w:tcW w:w="1509" w:type="dxa"/>
            <w:vAlign w:val="bottom"/>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1.222.324</w:t>
            </w:r>
          </w:p>
        </w:tc>
        <w:tc>
          <w:tcPr>
            <w:tcW w:w="1554" w:type="dxa"/>
            <w:vAlign w:val="bottom"/>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2.470.802</w:t>
            </w:r>
          </w:p>
        </w:tc>
      </w:tr>
    </w:tbl>
    <w:p>
      <w:pPr>
        <w:spacing w:after="0" w:line="240" w:lineRule="auto"/>
        <w:ind w:firstLine="420"/>
        <w:jc w:val="both"/>
        <w:rPr>
          <w:rFonts w:ascii="Times New Roman" w:hAnsi="Times New Roman"/>
          <w:i/>
          <w:iCs/>
          <w:sz w:val="24"/>
          <w:szCs w:val="24"/>
        </w:rPr>
      </w:pPr>
      <w:r>
        <w:rPr>
          <w:rFonts w:ascii="Times New Roman" w:hAnsi="Times New Roman"/>
          <w:sz w:val="24"/>
          <w:szCs w:val="24"/>
        </w:rPr>
        <w:t xml:space="preserve">Sumber : Badan Pusat Statistik Kota Bandung. </w:t>
      </w:r>
      <w:r>
        <w:rPr>
          <w:rFonts w:ascii="Times New Roman" w:hAnsi="Times New Roman"/>
          <w:i/>
          <w:iCs/>
          <w:sz w:val="24"/>
          <w:szCs w:val="24"/>
        </w:rPr>
        <w:t>Kota Bandung dalam Angka.2015</w:t>
      </w:r>
    </w:p>
    <w:p>
      <w:pPr>
        <w:spacing w:after="0" w:line="240" w:lineRule="auto"/>
        <w:ind w:firstLine="420"/>
        <w:jc w:val="both"/>
        <w:rPr>
          <w:rFonts w:ascii="Times New Roman" w:hAnsi="Times New Roman"/>
          <w:i/>
          <w:iCs/>
          <w:sz w:val="24"/>
          <w:szCs w:val="24"/>
        </w:rPr>
      </w:pPr>
    </w:p>
    <w:p>
      <w:pPr>
        <w:tabs>
          <w:tab w:val="left" w:pos="851"/>
        </w:tabs>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 xml:space="preserve">Selain potensi geografis dan demografis Bandung juga memiliki warisan kebudayaan khas sunda yang terus dilestarikan dari generasi ke generasi, juga warisan dari zaman pendudukan kolonial masih terjaga dengan baik dapat dilihat dari desain kota Bandung dengan taman-taman, bangunan, kantor pemerintah dan jalanan. Selain itu juga sejak awal abad ke 20 Bandung industri fesyen di Kota Bandung telah berkembang dan menjadikan kota ini terkenal sebagai destinasi belanja khususnya untuk pakaian. Berbekal dengan potensi kreatifitas masyarakatnya, maka pemerintah daerah maupun komunitas masyarakatnya semakin gencar mendorong akttifitas kreatif di kota tersebut. </w:t>
      </w:r>
    </w:p>
    <w:p>
      <w:pPr>
        <w:tabs>
          <w:tab w:val="left" w:pos="851"/>
        </w:tabs>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 xml:space="preserve">Komunitas lokal berperan sangat penting dalam pengembangan Kota Bandung sebagai kota kreatif sekaligus sebagai penggerak ekonomi kreatif. Pada tahun 2014 dibentuklah </w:t>
      </w:r>
      <w:r>
        <w:rPr>
          <w:rFonts w:ascii="Times New Roman" w:hAnsi="Times New Roman"/>
          <w:i/>
          <w:iCs/>
          <w:sz w:val="24"/>
          <w:szCs w:val="24"/>
          <w:lang w:val="en-US"/>
        </w:rPr>
        <w:t>Bandung Creative Economy Committee</w:t>
      </w:r>
      <w:r>
        <w:rPr>
          <w:rFonts w:ascii="Times New Roman" w:hAnsi="Times New Roman"/>
          <w:sz w:val="24"/>
          <w:szCs w:val="24"/>
          <w:lang w:val="en-US"/>
        </w:rPr>
        <w:t xml:space="preserve"> suatu organisasi yang beranggotakan personil pemerintah Kota Bandung dan kalangan profesional komunitas ini juga berperan penting ketika proses masuknya Bandung untuk menjadi anggota UCCN, ketua tim pengusul menggunakan slogan </w:t>
      </w:r>
      <w:r>
        <w:rPr>
          <w:rFonts w:ascii="Times New Roman" w:hAnsi="Times New Roman"/>
          <w:i/>
          <w:iCs/>
          <w:sz w:val="24"/>
          <w:szCs w:val="24"/>
          <w:lang w:val="en-US"/>
        </w:rPr>
        <w:t>city of design</w:t>
      </w:r>
      <w:r>
        <w:rPr>
          <w:rFonts w:ascii="Times New Roman" w:hAnsi="Times New Roman"/>
          <w:sz w:val="24"/>
          <w:szCs w:val="24"/>
          <w:lang w:val="en-US"/>
        </w:rPr>
        <w:t>. Para pemangku kepentingan di Kota Bandung pada saat itu percaya bahwa “design” telah memainkan peran yang sangat besar dalam perkembangan Kota Bandung (Bandung UNESCO City of Design, 2020).</w:t>
      </w:r>
    </w:p>
    <w:p>
      <w:pPr>
        <w:tabs>
          <w:tab w:val="left" w:pos="851"/>
        </w:tabs>
        <w:spacing w:after="0" w:line="240" w:lineRule="auto"/>
        <w:ind w:firstLine="720"/>
        <w:jc w:val="both"/>
        <w:rPr>
          <w:rFonts w:ascii="Times New Roman" w:hAnsi="Times New Roman"/>
          <w:bCs/>
          <w:sz w:val="24"/>
          <w:szCs w:val="24"/>
          <w:lang w:val="en-US"/>
        </w:rPr>
      </w:pPr>
      <w:r>
        <w:rPr>
          <w:rFonts w:ascii="Times New Roman" w:hAnsi="Times New Roman"/>
          <w:sz w:val="24"/>
          <w:szCs w:val="24"/>
          <w:lang w:val="en-US"/>
        </w:rPr>
        <w:t xml:space="preserve">Bandung merupakan salah satu kota yang terpilih di UCCN, dengan mempertimbangkan kelengkapan data variabel, memilih area desain sebagai potensi kreatif utamanya. </w:t>
      </w:r>
      <w:r>
        <w:rPr>
          <w:rFonts w:ascii="Times New Roman" w:hAnsi="Times New Roman"/>
          <w:bCs/>
          <w:sz w:val="24"/>
          <w:szCs w:val="24"/>
        </w:rPr>
        <w:t xml:space="preserve">Jika ditilik lebih lanjut, terdapat sekitar 18 syarat yang diklasterkan menjadi peran dasar-dasar bidang kreatif dalam sejarah kota, yang menunjukkan keselaranan antara potensi dan persyaratan oleh UCCN, yang meliputi peran ekonomi dalam perkembangan kreatif, memiliki acara atau </w:t>
      </w:r>
      <w:r>
        <w:rPr>
          <w:rFonts w:ascii="Times New Roman" w:hAnsi="Times New Roman"/>
          <w:bCs/>
          <w:i/>
          <w:sz w:val="24"/>
          <w:szCs w:val="24"/>
        </w:rPr>
        <w:t>event</w:t>
      </w:r>
      <w:r>
        <w:rPr>
          <w:rFonts w:ascii="Times New Roman" w:hAnsi="Times New Roman"/>
          <w:bCs/>
          <w:sz w:val="24"/>
          <w:szCs w:val="24"/>
        </w:rPr>
        <w:t xml:space="preserve"> internasional yang ditujukan untuk kalangan professional dan mengundang perhatian masyarakat lokal maupun internasional, memiliki pusat penelitian, pendidikan, universitas dalam bidang kreatif, menunjukan program atau proyek yang dikembangkan dalam bidang kreatif, dan komitmen juga dukungan finansial dari berbagai pihak dalam bidang kreatif</w:t>
      </w:r>
      <w:r>
        <w:rPr>
          <w:rFonts w:ascii="Times New Roman" w:hAnsi="Times New Roman"/>
          <w:bCs/>
          <w:sz w:val="24"/>
          <w:szCs w:val="24"/>
          <w:lang w:val="en-US"/>
        </w:rPr>
        <w:t xml:space="preserve">. </w:t>
      </w:r>
    </w:p>
    <w:p>
      <w:pPr>
        <w:tabs>
          <w:tab w:val="left" w:pos="851"/>
        </w:tabs>
        <w:spacing w:after="0" w:line="240" w:lineRule="auto"/>
        <w:ind w:firstLine="720"/>
        <w:jc w:val="both"/>
        <w:rPr>
          <w:rFonts w:ascii="Times New Roman" w:hAnsi="Times New Roman"/>
          <w:bCs/>
          <w:sz w:val="24"/>
          <w:szCs w:val="24"/>
          <w:lang w:val="en-US"/>
        </w:rPr>
      </w:pPr>
      <w:r>
        <w:rPr>
          <w:rFonts w:ascii="Times New Roman" w:hAnsi="Times New Roman"/>
          <w:bCs/>
          <w:sz w:val="24"/>
          <w:szCs w:val="24"/>
          <w:lang w:val="en-US"/>
        </w:rPr>
        <w:t xml:space="preserve">Berangkat dari keberhasilan terpilihnya Kota Bandung, maka penulis tertarik untuk membahas upaya yang dilakukan Kota Bandung menjadi Kota Kreatif berdasarkan UCCN. </w:t>
      </w:r>
    </w:p>
    <w:p>
      <w:pPr>
        <w:tabs>
          <w:tab w:val="left" w:pos="851"/>
        </w:tabs>
        <w:spacing w:after="0" w:line="240" w:lineRule="auto"/>
        <w:ind w:firstLine="720"/>
        <w:jc w:val="both"/>
        <w:rPr>
          <w:rFonts w:ascii="Times New Roman" w:hAnsi="Times New Roman"/>
          <w:bCs/>
          <w:sz w:val="24"/>
          <w:szCs w:val="24"/>
          <w:lang w:val="en-US"/>
        </w:rPr>
      </w:pPr>
    </w:p>
    <w:p>
      <w:pPr>
        <w:spacing w:after="0" w:line="240" w:lineRule="auto"/>
        <w:jc w:val="both"/>
        <w:rPr>
          <w:rFonts w:ascii="Times New Roman" w:hAnsi="Times New Roman"/>
          <w:b/>
          <w:sz w:val="24"/>
          <w:szCs w:val="24"/>
          <w:lang w:val="en-AU"/>
        </w:rPr>
      </w:pPr>
      <w:r>
        <w:rPr>
          <w:rFonts w:ascii="Times New Roman" w:hAnsi="Times New Roman"/>
          <w:b/>
          <w:sz w:val="24"/>
          <w:szCs w:val="24"/>
          <w:lang w:val="en-AU"/>
        </w:rPr>
        <w:t xml:space="preserve">Kerangka Teori </w:t>
      </w:r>
    </w:p>
    <w:p>
      <w:pPr>
        <w:spacing w:after="0" w:line="240" w:lineRule="auto"/>
        <w:jc w:val="both"/>
        <w:rPr>
          <w:rFonts w:ascii="Times New Roman" w:hAnsi="Times New Roman"/>
          <w:b/>
          <w:sz w:val="24"/>
          <w:szCs w:val="24"/>
        </w:rPr>
      </w:pPr>
    </w:p>
    <w:p>
      <w:pPr>
        <w:numPr>
          <w:ilvl w:val="0"/>
          <w:numId w:val="1"/>
        </w:numPr>
        <w:spacing w:after="0" w:line="240" w:lineRule="auto"/>
        <w:jc w:val="both"/>
        <w:rPr>
          <w:rFonts w:ascii="Times New Roman" w:hAnsi="Times New Roman"/>
          <w:sz w:val="24"/>
          <w:szCs w:val="24"/>
          <w:lang w:val="en-US"/>
        </w:rPr>
      </w:pPr>
      <w:r>
        <w:rPr>
          <w:rFonts w:ascii="Times New Roman" w:hAnsi="Times New Roman"/>
          <w:b/>
          <w:sz w:val="24"/>
          <w:szCs w:val="24"/>
        </w:rPr>
        <w:t xml:space="preserve">Konsep </w:t>
      </w:r>
      <w:r>
        <w:rPr>
          <w:rFonts w:ascii="Times New Roman" w:hAnsi="Times New Roman"/>
          <w:b/>
          <w:i/>
          <w:iCs/>
          <w:sz w:val="24"/>
          <w:szCs w:val="24"/>
          <w:lang w:val="en-US"/>
        </w:rPr>
        <w:t>Creative City</w:t>
      </w:r>
    </w:p>
    <w:p>
      <w:pPr>
        <w:spacing w:after="0" w:line="240" w:lineRule="auto"/>
        <w:jc w:val="both"/>
        <w:rPr>
          <w:rFonts w:ascii="Times New Roman" w:hAnsi="Times New Roman"/>
          <w:bCs/>
          <w:iCs/>
          <w:sz w:val="24"/>
          <w:szCs w:val="24"/>
          <w:lang w:val="en-US"/>
        </w:rPr>
      </w:pPr>
      <w:r>
        <w:rPr>
          <w:rFonts w:ascii="Times New Roman" w:hAnsi="Times New Roman"/>
          <w:bCs/>
          <w:iCs/>
          <w:sz w:val="24"/>
          <w:szCs w:val="24"/>
          <w:lang w:val="en-AU"/>
        </w:rPr>
        <w:t>Kota kreatif dideskripsikan sebagai strategi baru dalam perencanaan pembangunan kota dengan melibatkan rencana, pemikiran dan tindakan kreatif dari penghuni kota tersebut. Studi tentang kota kreatif sudah dimulai sejak tahun 1990an.</w:t>
      </w:r>
    </w:p>
    <w:p>
      <w:pPr>
        <w:spacing w:after="0" w:line="240" w:lineRule="auto"/>
        <w:ind w:firstLine="709"/>
        <w:jc w:val="both"/>
        <w:rPr>
          <w:rFonts w:ascii="Times New Roman" w:hAnsi="Times New Roman"/>
          <w:bCs/>
          <w:iCs/>
          <w:sz w:val="24"/>
          <w:szCs w:val="24"/>
          <w:lang w:val="en-US"/>
        </w:rPr>
      </w:pPr>
      <w:r>
        <w:rPr>
          <w:rFonts w:ascii="Times New Roman" w:hAnsi="Times New Roman"/>
          <w:bCs/>
          <w:iCs/>
          <w:sz w:val="24"/>
          <w:szCs w:val="24"/>
          <w:lang w:val="en-US"/>
        </w:rPr>
        <w:t xml:space="preserve">Lebih lanjut, ada 3 komponen dalam sebuah kota kreatif,yaitu Pemeliharaan dan pengembangan potensi ekonomi kreatif, Pemeliharaan masyarakat kreatif dan Perencanaan dan pengembangan lingkungan kreatif (Landry, 2006) dimana hal ini merupakan 3 </w:t>
      </w:r>
      <w:r>
        <w:rPr>
          <w:rFonts w:ascii="Times New Roman" w:hAnsi="Times New Roman"/>
          <w:bCs/>
          <w:i/>
          <w:sz w:val="24"/>
          <w:szCs w:val="24"/>
          <w:lang w:val="en-US"/>
        </w:rPr>
        <w:t xml:space="preserve">Component to Achive </w:t>
      </w:r>
      <w:r>
        <w:rPr>
          <w:rFonts w:ascii="Times New Roman" w:hAnsi="Times New Roman"/>
          <w:bCs/>
          <w:iCs/>
          <w:sz w:val="24"/>
          <w:szCs w:val="24"/>
          <w:lang w:val="en-US"/>
        </w:rPr>
        <w:t xml:space="preserve">yang berarti Konsep Kota Kreatif terletak pada </w:t>
      </w:r>
      <w:r>
        <w:rPr>
          <w:rFonts w:ascii="Times New Roman" w:hAnsi="Times New Roman"/>
          <w:bCs/>
          <w:i/>
          <w:sz w:val="24"/>
          <w:szCs w:val="24"/>
          <w:lang w:val="en-US"/>
        </w:rPr>
        <w:t>3 Components To Do</w:t>
      </w:r>
      <w:r>
        <w:rPr>
          <w:rFonts w:ascii="Times New Roman" w:hAnsi="Times New Roman"/>
          <w:bCs/>
          <w:iCs/>
          <w:sz w:val="24"/>
          <w:szCs w:val="24"/>
          <w:lang w:val="en-US"/>
        </w:rPr>
        <w:t xml:space="preserve"> yang mencakup :</w:t>
      </w:r>
    </w:p>
    <w:p>
      <w:pPr>
        <w:numPr>
          <w:ilvl w:val="0"/>
          <w:numId w:val="2"/>
        </w:numPr>
        <w:spacing w:after="0" w:line="240" w:lineRule="auto"/>
        <w:jc w:val="both"/>
        <w:rPr>
          <w:rFonts w:ascii="Times New Roman" w:hAnsi="Times New Roman"/>
          <w:bCs/>
          <w:iCs/>
          <w:sz w:val="24"/>
          <w:szCs w:val="24"/>
          <w:lang w:val="en-US"/>
        </w:rPr>
      </w:pPr>
      <w:r>
        <w:rPr>
          <w:rFonts w:ascii="Times New Roman" w:hAnsi="Times New Roman"/>
          <w:bCs/>
          <w:iCs/>
          <w:sz w:val="24"/>
          <w:szCs w:val="24"/>
          <w:lang w:val="en-US"/>
        </w:rPr>
        <w:t xml:space="preserve">Memberikan ataupun memperbaiki kebutuhan dan fasilitas yang menunjang fasilitas ekonomi kreatif, </w:t>
      </w:r>
    </w:p>
    <w:p>
      <w:pPr>
        <w:numPr>
          <w:ilvl w:val="0"/>
          <w:numId w:val="2"/>
        </w:numPr>
        <w:spacing w:after="0" w:line="240" w:lineRule="auto"/>
        <w:jc w:val="both"/>
        <w:rPr>
          <w:rFonts w:ascii="Times New Roman" w:hAnsi="Times New Roman"/>
          <w:bCs/>
          <w:iCs/>
          <w:sz w:val="24"/>
          <w:szCs w:val="24"/>
          <w:lang w:val="en-US"/>
        </w:rPr>
      </w:pPr>
      <w:r>
        <w:rPr>
          <w:rFonts w:ascii="Times New Roman" w:hAnsi="Times New Roman"/>
          <w:bCs/>
          <w:iCs/>
          <w:sz w:val="24"/>
          <w:szCs w:val="24"/>
          <w:lang w:val="en-US"/>
        </w:rPr>
        <w:t xml:space="preserve">Perlibatan secara langsung oleh masyarakat setempat karena peran masyarakat dalam hal membangun sebuah kota, dan </w:t>
      </w:r>
    </w:p>
    <w:p>
      <w:pPr>
        <w:numPr>
          <w:ilvl w:val="0"/>
          <w:numId w:val="2"/>
        </w:numPr>
        <w:spacing w:after="0" w:line="240" w:lineRule="auto"/>
        <w:jc w:val="both"/>
        <w:rPr>
          <w:rFonts w:ascii="Times New Roman" w:hAnsi="Times New Roman"/>
          <w:bCs/>
          <w:iCs/>
          <w:sz w:val="24"/>
          <w:szCs w:val="24"/>
          <w:lang w:val="en-US"/>
        </w:rPr>
      </w:pPr>
      <w:r>
        <w:rPr>
          <w:rFonts w:ascii="Times New Roman" w:hAnsi="Times New Roman"/>
          <w:bCs/>
          <w:iCs/>
          <w:sz w:val="24"/>
          <w:szCs w:val="24"/>
          <w:lang w:val="en-US"/>
        </w:rPr>
        <w:t xml:space="preserve">Regulasi peraturan pemerintah terkait ekonomi kreatif dimana pemerintah ikut andil dalam menjadikan ekonomi kreatif sebuah hal yang ada dan nyata dan tidak melanggar peraturan. </w:t>
      </w:r>
    </w:p>
    <w:p>
      <w:pPr>
        <w:spacing w:after="0" w:line="240" w:lineRule="auto"/>
        <w:ind w:firstLine="709"/>
        <w:jc w:val="both"/>
        <w:rPr>
          <w:rFonts w:ascii="Times New Roman" w:hAnsi="Times New Roman"/>
          <w:bCs/>
          <w:iCs/>
          <w:sz w:val="24"/>
          <w:szCs w:val="24"/>
          <w:lang w:val="en-US"/>
        </w:rPr>
      </w:pPr>
      <w:r>
        <w:rPr>
          <w:rFonts w:ascii="Times New Roman" w:hAnsi="Times New Roman"/>
          <w:bCs/>
          <w:iCs/>
          <w:sz w:val="24"/>
          <w:szCs w:val="24"/>
          <w:lang w:val="en-US"/>
        </w:rPr>
        <w:t>Kesemua penjelasan diatas melibatkan seluruh pihak yang ada pada kota dimulai dari pemerintah, masyarakat, pihak swasta, organisasi non-profit dan stakeholder kota lainnya. Pemerintah sebagai pemegang kebijakan sekaligus pemilik payung hukum atas semua kebijakan kota harus mau mengubah cara pandang atas kebijakan yang dihasilkan. Tugas yang cukup penting dalam proses menuju kota kreatif lainnya adalah menyediakan lingkungan kreatif sehingga pembangunan baik secara fisik maupun non-fisik dibutuhkan. Pembangunan berkelanjutan merupakan kata kunci dari kota kreatif, untuk itu pemerintah harus dapat mengupayakan kebijakan pembangunan berkelanjutan di berbagai aspek. Sehingga masyarakat sebagai penggerak utama dari kota kreatif dapat terus bergerak dan berkembang. Selain sebagai solusi permasalahan urban, perkembangan kreatifitas masyarakat ini dapat didorong oleh berbagai pihak termasuk pihak swasta, organisasi non-profit bahkan dari internasional. Hasil dari kreatifitas masyarakat ini memerlukan dukungan oleh pihak swasta dan pemerintah agar dapat berkembang sebagai ekonomi kreatif.</w:t>
      </w:r>
    </w:p>
    <w:p>
      <w:pPr>
        <w:spacing w:after="0" w:line="240" w:lineRule="auto"/>
        <w:jc w:val="both"/>
        <w:rPr>
          <w:rFonts w:ascii="Times New Roman" w:hAnsi="Times New Roman"/>
          <w:bCs/>
          <w:iCs/>
          <w:sz w:val="24"/>
          <w:szCs w:val="24"/>
          <w:lang w:val="en-US"/>
        </w:rPr>
      </w:pPr>
    </w:p>
    <w:p>
      <w:pPr>
        <w:numPr>
          <w:ilvl w:val="0"/>
          <w:numId w:val="1"/>
        </w:numPr>
        <w:spacing w:after="0" w:line="240" w:lineRule="auto"/>
        <w:jc w:val="both"/>
        <w:rPr>
          <w:rFonts w:ascii="Times New Roman" w:hAnsi="Times New Roman"/>
          <w:b/>
          <w:iCs/>
          <w:sz w:val="24"/>
          <w:szCs w:val="24"/>
          <w:lang w:val="en-US"/>
        </w:rPr>
      </w:pPr>
      <w:r>
        <w:rPr>
          <w:rFonts w:ascii="Times New Roman" w:hAnsi="Times New Roman"/>
          <w:b/>
          <w:iCs/>
          <w:sz w:val="24"/>
          <w:szCs w:val="24"/>
          <w:lang w:val="en-US"/>
        </w:rPr>
        <w:t>Konsep Manajemen Perkotaan</w:t>
      </w:r>
    </w:p>
    <w:p>
      <w:pPr>
        <w:spacing w:after="0"/>
        <w:jc w:val="both"/>
        <w:rPr>
          <w:rFonts w:ascii="Times New Roman" w:hAnsi="Times New Roman"/>
          <w:sz w:val="24"/>
          <w:szCs w:val="24"/>
          <w:lang w:val="en-US" w:eastAsia="ja-JP"/>
        </w:rPr>
      </w:pPr>
      <w:r>
        <w:rPr>
          <w:rFonts w:ascii="Times New Roman" w:hAnsi="Times New Roman"/>
          <w:sz w:val="24"/>
          <w:szCs w:val="24"/>
          <w:lang w:val="en-US" w:eastAsia="ja-JP"/>
        </w:rPr>
        <w:t>Manajemen perkotaan memiliki konsep dasar yang dikenal sebaga bentuk usaha yang dilakukan dengan berbagai hal mengenai proses manajemen. Adapun proses yang dimaksud meliputi proses koordinasi dan proses proses organisasi terhadap suatu situasi dalam suatu kota speerti tenaga kerja, tanah, kewiraswastaan, ataupun modal. Hal itu dilakukan agar sistem kota yang diinginkan (ideal dan dinamis) dapat dicapai sehingga proses tersebut dapat dikatakan sebagai proses yang maksimal dan berjalan dengan efisien.</w:t>
      </w:r>
    </w:p>
    <w:p>
      <w:pPr>
        <w:spacing w:after="0"/>
        <w:ind w:firstLine="567"/>
        <w:jc w:val="both"/>
        <w:rPr>
          <w:rFonts w:ascii="Times New Roman" w:hAnsi="Times New Roman"/>
          <w:sz w:val="24"/>
          <w:szCs w:val="24"/>
          <w:lang w:val="en-US" w:eastAsia="ja-JP"/>
        </w:rPr>
      </w:pPr>
      <w:r>
        <w:rPr>
          <w:rFonts w:ascii="Times New Roman" w:hAnsi="Times New Roman"/>
          <w:sz w:val="24"/>
          <w:szCs w:val="24"/>
          <w:lang w:val="en-US" w:eastAsia="ja-JP"/>
        </w:rPr>
        <w:t xml:space="preserve">Richard E. Stren berpendapat bahwa manajemen perkotaan meliputi hal-hal berikut: pemfokusan sumber daya keuanga local agar desentralisasi lebih kuat; pemfokusan hal alternative seperti biaya dan organisasi pelayanan kota berupa listrik sampah, transportasi, kesehatan, air bersih, dan lain-lain; pertimbangan kelembagaan dan wilayah kota yang merupakan bentuk dari proyek pembangunan perkotaan; serta memperhatikan peningkatan partisipasi masyarakat melalui promosi dalam konteks pelayanan infrastruktur kota. </w:t>
      </w:r>
    </w:p>
    <w:p>
      <w:pPr>
        <w:spacing w:after="0"/>
        <w:ind w:left="1"/>
        <w:contextualSpacing/>
        <w:jc w:val="both"/>
        <w:rPr>
          <w:rFonts w:ascii="Times New Roman" w:hAnsi="Times New Roman"/>
          <w:sz w:val="24"/>
          <w:szCs w:val="24"/>
          <w:lang w:val="en-US" w:eastAsia="ja-JP"/>
        </w:rPr>
      </w:pPr>
    </w:p>
    <w:p>
      <w:pPr>
        <w:spacing w:after="0" w:line="240" w:lineRule="auto"/>
        <w:ind w:left="709"/>
        <w:jc w:val="both"/>
        <w:rPr>
          <w:rFonts w:ascii="Times New Roman" w:hAnsi="Times New Roman"/>
          <w:b/>
          <w:iCs/>
          <w:sz w:val="24"/>
          <w:szCs w:val="24"/>
          <w:lang w:val="en-US"/>
        </w:rPr>
      </w:pPr>
    </w:p>
    <w:p>
      <w:pPr>
        <w:spacing w:after="0" w:line="240" w:lineRule="auto"/>
        <w:ind w:left="-18"/>
        <w:jc w:val="both"/>
        <w:rPr>
          <w:rFonts w:ascii="Times New Roman" w:hAnsi="Times New Roman"/>
          <w:b/>
          <w:sz w:val="24"/>
          <w:szCs w:val="24"/>
          <w:lang w:val="en-US"/>
        </w:rPr>
      </w:pPr>
      <w:r>
        <w:rPr>
          <w:rFonts w:ascii="Times New Roman" w:hAnsi="Times New Roman"/>
          <w:b/>
          <w:sz w:val="24"/>
          <w:szCs w:val="24"/>
          <w:lang w:val="en-US"/>
        </w:rPr>
        <w:t>Metode Penelitian</w:t>
      </w:r>
    </w:p>
    <w:p>
      <w:pPr>
        <w:spacing w:after="0" w:line="240" w:lineRule="auto"/>
        <w:jc w:val="both"/>
        <w:rPr>
          <w:lang w:val="en-US"/>
        </w:rPr>
      </w:pPr>
      <w:r>
        <w:rPr>
          <w:rFonts w:ascii="Times New Roman" w:hAnsi="Times New Roman"/>
          <w:sz w:val="24"/>
          <w:szCs w:val="24"/>
          <w:lang w:val="en-US"/>
        </w:rPr>
        <w:t xml:space="preserve">Jenis penelitian yang digunakan dalam penelitian ini adalah deskriptif. Penelitian ini menggunakan data sekunder yang didapatkan melalui buku, artikel, atau informasi internet sebagai sumber pemerolehan data. Teknik pengumpulan data yang dilakukan peneliti menggunakan </w:t>
      </w:r>
      <w:r>
        <w:rPr>
          <w:rFonts w:ascii="Times New Roman" w:hAnsi="Times New Roman"/>
          <w:i/>
          <w:iCs/>
          <w:sz w:val="24"/>
          <w:szCs w:val="24"/>
          <w:lang w:val="en-US"/>
        </w:rPr>
        <w:t xml:space="preserve">library research </w:t>
      </w:r>
      <w:r>
        <w:rPr>
          <w:rFonts w:ascii="Times New Roman" w:hAnsi="Times New Roman"/>
          <w:sz w:val="24"/>
          <w:szCs w:val="24"/>
          <w:lang w:val="en-US"/>
        </w:rPr>
        <w:t xml:space="preserve">atau yang dikenal sebagai studi kepustakaan. Data yang sudah dikumpulkan, kemudian dianalisis menggunakan teknik analisis data kualitatif yang disebut </w:t>
      </w:r>
      <w:r>
        <w:rPr>
          <w:rFonts w:ascii="Times New Roman" w:hAnsi="Times New Roman"/>
          <w:i/>
          <w:iCs/>
          <w:sz w:val="24"/>
          <w:szCs w:val="24"/>
          <w:lang w:val="en-US"/>
        </w:rPr>
        <w:t>content analysis</w:t>
      </w:r>
      <w:r>
        <w:rPr>
          <w:rFonts w:ascii="Times New Roman" w:hAnsi="Times New Roman"/>
          <w:sz w:val="24"/>
          <w:szCs w:val="24"/>
          <w:lang w:val="en-US"/>
        </w:rPr>
        <w:t xml:space="preserve"> yang diartikan sebagai proses analisis bersifat mendalam terhadap suatu data atau informasi dengan tujuan agar permasalahan dalam penelitian dapat terdeskripsikan dengan jelas dan bersifat relevan.</w:t>
      </w:r>
    </w:p>
    <w:p>
      <w:pPr>
        <w:spacing w:after="0" w:line="240" w:lineRule="auto"/>
        <w:jc w:val="both"/>
        <w:rPr>
          <w:rFonts w:ascii="Times New Roman" w:hAnsi="Times New Roman"/>
          <w:sz w:val="24"/>
          <w:szCs w:val="24"/>
          <w:lang w:val="en-US"/>
        </w:rPr>
      </w:pPr>
    </w:p>
    <w:p>
      <w:pPr>
        <w:spacing w:after="0" w:line="240" w:lineRule="auto"/>
        <w:jc w:val="both"/>
        <w:rPr>
          <w:rFonts w:ascii="Times New Roman" w:hAnsi="Times New Roman"/>
          <w:sz w:val="24"/>
          <w:szCs w:val="24"/>
          <w:lang w:val="en-US"/>
        </w:rPr>
      </w:pPr>
    </w:p>
    <w:p>
      <w:pPr>
        <w:spacing w:after="0" w:line="240" w:lineRule="auto"/>
        <w:jc w:val="both"/>
        <w:rPr>
          <w:rFonts w:ascii="Times New Roman" w:hAnsi="Times New Roman"/>
          <w:b/>
          <w:sz w:val="24"/>
          <w:szCs w:val="24"/>
          <w:lang w:val="en-AU"/>
        </w:rPr>
      </w:pPr>
      <w:r>
        <w:rPr>
          <w:rFonts w:ascii="Times New Roman" w:hAnsi="Times New Roman"/>
          <w:b/>
          <w:sz w:val="24"/>
          <w:szCs w:val="24"/>
          <w:lang w:val="en-AU"/>
        </w:rPr>
        <w:t>Hasil dan Pembahasan</w:t>
      </w:r>
    </w:p>
    <w:p>
      <w:pPr>
        <w:spacing w:after="0" w:line="240" w:lineRule="auto"/>
        <w:jc w:val="both"/>
        <w:rPr>
          <w:rFonts w:ascii="Times New Roman" w:hAnsi="Times New Roman"/>
          <w:bCs/>
          <w:sz w:val="24"/>
          <w:szCs w:val="24"/>
          <w:lang w:val="en-US"/>
        </w:rPr>
      </w:pPr>
      <w:r>
        <w:rPr>
          <w:rFonts w:ascii="Times New Roman" w:hAnsi="Times New Roman"/>
          <w:bCs/>
          <w:sz w:val="24"/>
          <w:szCs w:val="24"/>
          <w:lang w:val="en-US"/>
        </w:rPr>
        <w:t xml:space="preserve">Upaya dari Kota Bandung dalam menjadi Kota Kreatif berdasarkan UCCN tidak terlepas dari pertautan aktor-aktor formal seperti pemerintah pusat maupun daerah dan non formal seperti komunitas masyarakat dan NGO yang terlibat dalam proses serta upaya kota Bandung yang faktanya sudah berlangsung jauh sebelum 2012 ketika secara resmi pemerintah Kota Bandung mengajukan diri sebagai calon anggota UCCN. </w:t>
      </w:r>
    </w:p>
    <w:p>
      <w:pPr>
        <w:spacing w:after="0" w:line="240" w:lineRule="auto"/>
        <w:ind w:firstLine="720"/>
        <w:jc w:val="both"/>
        <w:rPr>
          <w:rFonts w:ascii="Times New Roman" w:hAnsi="Times New Roman"/>
          <w:bCs/>
          <w:sz w:val="24"/>
          <w:szCs w:val="24"/>
          <w:lang w:val="en-US"/>
        </w:rPr>
      </w:pPr>
      <w:r>
        <w:rPr>
          <w:rFonts w:ascii="Times New Roman" w:hAnsi="Times New Roman"/>
          <w:bCs/>
          <w:sz w:val="24"/>
          <w:szCs w:val="24"/>
          <w:lang w:val="en-US"/>
        </w:rPr>
        <w:t>Upaya yang dilakukan oleh para pemangku kepentingan disini dijelaskan melalui kerangka konsep yang dikembangkan oleh Landry dan Bianchini</w:t>
      </w:r>
    </w:p>
    <w:p>
      <w:pPr>
        <w:spacing w:after="0" w:line="240" w:lineRule="auto"/>
        <w:jc w:val="both"/>
        <w:rPr>
          <w:rFonts w:ascii="Times New Roman" w:hAnsi="Times New Roman"/>
          <w:b/>
          <w:sz w:val="24"/>
          <w:szCs w:val="24"/>
          <w:lang w:val="en-US"/>
        </w:rPr>
      </w:pPr>
    </w:p>
    <w:p>
      <w:pPr>
        <w:spacing w:after="0" w:line="240" w:lineRule="auto"/>
        <w:jc w:val="both"/>
        <w:rPr>
          <w:rFonts w:ascii="Times New Roman" w:hAnsi="Times New Roman"/>
          <w:b/>
          <w:sz w:val="24"/>
          <w:szCs w:val="24"/>
          <w:lang w:val="en-US"/>
        </w:rPr>
      </w:pPr>
    </w:p>
    <w:p>
      <w:pPr>
        <w:spacing w:after="0" w:line="240" w:lineRule="auto"/>
        <w:jc w:val="both"/>
        <w:rPr>
          <w:rFonts w:ascii="Times New Roman" w:hAnsi="Times New Roman"/>
          <w:b/>
          <w:sz w:val="24"/>
          <w:szCs w:val="24"/>
          <w:lang w:val="en-US"/>
        </w:rPr>
      </w:pPr>
      <w:r>
        <w:rPr>
          <w:rFonts w:ascii="Times New Roman" w:hAnsi="Times New Roman"/>
          <w:b/>
          <w:sz w:val="24"/>
          <w:szCs w:val="24"/>
          <w:lang w:val="en-US"/>
        </w:rPr>
        <w:t>Upaya Kota Bandung</w:t>
      </w:r>
    </w:p>
    <w:p>
      <w:pPr>
        <w:numPr>
          <w:ilvl w:val="0"/>
          <w:numId w:val="3"/>
        </w:num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Pemeliharaan dan Pengembangan potensi Ekonomi Kreatif </w:t>
      </w:r>
    </w:p>
    <w:p>
      <w:pPr>
        <w:spacing w:after="0"/>
        <w:ind w:firstLine="567"/>
        <w:jc w:val="both"/>
        <w:rPr>
          <w:rFonts w:ascii="Times New Roman" w:hAnsi="Times New Roman"/>
          <w:sz w:val="24"/>
          <w:szCs w:val="24"/>
          <w:lang w:val="en-US" w:eastAsia="ja-JP"/>
        </w:rPr>
      </w:pPr>
      <w:r>
        <w:rPr>
          <w:rFonts w:ascii="Times New Roman" w:hAnsi="Times New Roman"/>
          <w:sz w:val="24"/>
          <w:szCs w:val="24"/>
          <w:lang w:val="en-US" w:eastAsia="ja-JP"/>
        </w:rPr>
        <w:t>Pengembangan ekonomi kreatif sudah tersusun rapi bahkan pada rancangan peraturan daerah tentang penataan dan pengembangan ekonomi kreatif dari pemerintah daerah Kota Bandung itu sendiri.</w:t>
      </w:r>
      <w:r>
        <w:rPr>
          <w:lang w:val="en-US" w:eastAsia="ja-JP"/>
        </w:rPr>
        <w:t xml:space="preserve"> </w:t>
      </w:r>
      <w:r>
        <w:rPr>
          <w:rFonts w:ascii="Times New Roman" w:hAnsi="Times New Roman"/>
          <w:sz w:val="24"/>
          <w:szCs w:val="24"/>
          <w:lang w:val="en-US" w:eastAsia="ja-JP"/>
        </w:rPr>
        <w:t>Beberapa upaya yang dilakukan Pemerintah Kota Bandung dalam pengembangan ekonomi kreatif adalah sebagai berikut (Tuty Herawati, 2014):</w:t>
      </w:r>
    </w:p>
    <w:p>
      <w:pPr>
        <w:numPr>
          <w:ilvl w:val="3"/>
          <w:numId w:val="4"/>
        </w:numPr>
        <w:spacing w:after="0"/>
        <w:ind w:left="284" w:hanging="284"/>
        <w:contextualSpacing/>
        <w:jc w:val="both"/>
        <w:rPr>
          <w:rFonts w:ascii="Times New Roman" w:hAnsi="Times New Roman"/>
          <w:sz w:val="24"/>
          <w:szCs w:val="24"/>
          <w:lang w:val="en-US" w:eastAsia="ja-JP"/>
        </w:rPr>
      </w:pPr>
      <w:r>
        <w:rPr>
          <w:rFonts w:ascii="Times New Roman" w:hAnsi="Times New Roman"/>
          <w:sz w:val="24"/>
          <w:szCs w:val="24"/>
          <w:lang w:val="en-US" w:eastAsia="ja-JP"/>
        </w:rPr>
        <w:t>Memastikan program pengembangan yang diadakan oleh BCCF (Helar Fest) terfasilitasi dengan baik sehingga dapat terselenggara dan dapat menjadi platform ekonomi kreatif yang berkelanjutan di Kota Bandung yang sudah direncanakan sebelumnya dalam jangka panjang.</w:t>
      </w:r>
    </w:p>
    <w:p>
      <w:pPr>
        <w:numPr>
          <w:ilvl w:val="3"/>
          <w:numId w:val="4"/>
        </w:numPr>
        <w:spacing w:after="0"/>
        <w:ind w:left="284" w:hanging="284"/>
        <w:contextualSpacing/>
        <w:jc w:val="both"/>
        <w:rPr>
          <w:rFonts w:ascii="Times New Roman" w:hAnsi="Times New Roman"/>
          <w:sz w:val="24"/>
          <w:szCs w:val="24"/>
          <w:lang w:val="en-US" w:eastAsia="ja-JP"/>
        </w:rPr>
      </w:pPr>
      <w:r>
        <w:rPr>
          <w:rFonts w:ascii="Times New Roman" w:hAnsi="Times New Roman"/>
          <w:sz w:val="24"/>
          <w:szCs w:val="24"/>
          <w:lang w:val="en-US" w:eastAsia="ja-JP"/>
        </w:rPr>
        <w:t>Melalui dokumen perencanaan RPJP, RPJM, dan RKPD Kota Bandung, pemerintah Kota Bndung diharapkan dapat mendelegasikan pelaksanaan pembangunan ekonomi kreatif.</w:t>
      </w:r>
    </w:p>
    <w:p>
      <w:pPr>
        <w:numPr>
          <w:ilvl w:val="3"/>
          <w:numId w:val="4"/>
        </w:numPr>
        <w:ind w:left="284" w:hanging="284"/>
        <w:contextualSpacing/>
        <w:jc w:val="both"/>
        <w:rPr>
          <w:rFonts w:ascii="Times New Roman" w:hAnsi="Times New Roman"/>
          <w:sz w:val="24"/>
          <w:szCs w:val="24"/>
          <w:lang w:val="en-US" w:eastAsia="ja-JP"/>
        </w:rPr>
      </w:pPr>
      <w:r>
        <w:rPr>
          <w:rFonts w:ascii="Times New Roman" w:hAnsi="Times New Roman"/>
          <w:sz w:val="24"/>
          <w:szCs w:val="24"/>
          <w:lang w:val="en-US" w:eastAsia="ja-JP"/>
        </w:rPr>
        <w:t>Dalam mempersiapkan susunan kebijakan perlu dilakukan kajian dalam bentuk Forum Pemasaran Kota dan DPE (Dewan Pengmbangan Ekonomi) Kota Bandung ataupun melalui kerjsama dengan jasa konsultasi sebagai pihak ketiga.</w:t>
      </w:r>
    </w:p>
    <w:p>
      <w:pPr>
        <w:numPr>
          <w:ilvl w:val="3"/>
          <w:numId w:val="4"/>
        </w:numPr>
        <w:ind w:left="284" w:hanging="284"/>
        <w:contextualSpacing/>
        <w:jc w:val="both"/>
        <w:rPr>
          <w:rFonts w:ascii="Times New Roman" w:hAnsi="Times New Roman"/>
          <w:sz w:val="24"/>
          <w:szCs w:val="24"/>
          <w:lang w:val="en-US" w:eastAsia="ja-JP"/>
        </w:rPr>
      </w:pPr>
      <w:r>
        <w:rPr>
          <w:rFonts w:ascii="Times New Roman" w:hAnsi="Times New Roman"/>
          <w:sz w:val="24"/>
          <w:szCs w:val="24"/>
          <w:lang w:val="en-US" w:eastAsia="ja-JP"/>
        </w:rPr>
        <w:t>Melalui Komisi Pemasaran Kota, pemerintah Kota Bandung diharapkan mengkaji City Branding dan perencanaan landmark Kota Bandung.</w:t>
      </w:r>
    </w:p>
    <w:p>
      <w:pPr>
        <w:numPr>
          <w:ilvl w:val="3"/>
          <w:numId w:val="4"/>
        </w:numPr>
        <w:ind w:left="284" w:hanging="284"/>
        <w:contextualSpacing/>
        <w:jc w:val="both"/>
        <w:rPr>
          <w:rFonts w:ascii="Times New Roman" w:hAnsi="Times New Roman"/>
          <w:sz w:val="24"/>
          <w:szCs w:val="24"/>
          <w:lang w:val="en-US" w:eastAsia="ja-JP"/>
        </w:rPr>
      </w:pPr>
      <w:r>
        <w:rPr>
          <w:rFonts w:ascii="Times New Roman" w:hAnsi="Times New Roman"/>
          <w:sz w:val="24"/>
          <w:szCs w:val="24"/>
          <w:lang w:val="en-US" w:eastAsia="ja-JP"/>
        </w:rPr>
        <w:t>Melalui Kelompok Kerja DPE, pemerintah Kota Bandung diharapkan mengkaji Kajian Investasi Bidang Pengembangan Industri Kreatif.</w:t>
      </w:r>
    </w:p>
    <w:p>
      <w:pPr>
        <w:numPr>
          <w:ilvl w:val="3"/>
          <w:numId w:val="4"/>
        </w:numPr>
        <w:ind w:left="284" w:hanging="284"/>
        <w:contextualSpacing/>
        <w:jc w:val="both"/>
        <w:rPr>
          <w:rFonts w:ascii="Times New Roman" w:hAnsi="Times New Roman"/>
          <w:sz w:val="24"/>
          <w:szCs w:val="24"/>
          <w:lang w:val="en-US" w:eastAsia="ja-JP"/>
        </w:rPr>
      </w:pPr>
      <w:r>
        <w:rPr>
          <w:rFonts w:ascii="Times New Roman" w:hAnsi="Times New Roman"/>
          <w:sz w:val="24"/>
          <w:szCs w:val="24"/>
          <w:lang w:val="en-US" w:eastAsia="ja-JP"/>
        </w:rPr>
        <w:t>Pembangunan Taman Kreatif Kota (di bawah jembatan Pasupati).</w:t>
      </w:r>
    </w:p>
    <w:p>
      <w:pPr>
        <w:numPr>
          <w:ilvl w:val="3"/>
          <w:numId w:val="4"/>
        </w:numPr>
        <w:ind w:left="284" w:hanging="284"/>
        <w:contextualSpacing/>
        <w:jc w:val="both"/>
        <w:rPr>
          <w:rFonts w:ascii="Times New Roman" w:hAnsi="Times New Roman"/>
          <w:sz w:val="24"/>
          <w:szCs w:val="24"/>
          <w:lang w:val="en-US" w:eastAsia="ja-JP"/>
        </w:rPr>
      </w:pPr>
      <w:r>
        <w:rPr>
          <w:rFonts w:ascii="Times New Roman" w:hAnsi="Times New Roman"/>
          <w:sz w:val="24"/>
          <w:szCs w:val="24"/>
          <w:lang w:val="en-US" w:eastAsia="ja-JP"/>
        </w:rPr>
        <w:t>Pembangunan monumen Taman Cikapayang (Huruf DAGO raksasa).</w:t>
      </w:r>
    </w:p>
    <w:p>
      <w:pPr>
        <w:numPr>
          <w:ilvl w:val="3"/>
          <w:numId w:val="4"/>
        </w:numPr>
        <w:ind w:left="284" w:hanging="284"/>
        <w:contextualSpacing/>
        <w:jc w:val="both"/>
        <w:rPr>
          <w:rFonts w:ascii="Times New Roman" w:hAnsi="Times New Roman"/>
          <w:sz w:val="24"/>
          <w:szCs w:val="24"/>
          <w:lang w:val="en-US" w:eastAsia="ja-JP"/>
        </w:rPr>
      </w:pPr>
      <w:r>
        <w:rPr>
          <w:rFonts w:ascii="Times New Roman" w:hAnsi="Times New Roman"/>
          <w:sz w:val="24"/>
          <w:szCs w:val="24"/>
          <w:lang w:val="en-US" w:eastAsia="ja-JP"/>
        </w:rPr>
        <w:t>Fasilitasi dalam bidang promosi dan pemasaran melalui Dekranasda Kota Bandung, di antaranya pelaksanaan Pameran Kriya Pesona Bandung (KPB).</w:t>
      </w:r>
    </w:p>
    <w:p>
      <w:pPr>
        <w:numPr>
          <w:ilvl w:val="3"/>
          <w:numId w:val="4"/>
        </w:numPr>
        <w:ind w:left="284" w:hanging="284"/>
        <w:contextualSpacing/>
        <w:jc w:val="both"/>
        <w:rPr>
          <w:rFonts w:ascii="Times New Roman" w:hAnsi="Times New Roman"/>
          <w:sz w:val="24"/>
          <w:szCs w:val="24"/>
          <w:lang w:val="en-US" w:eastAsia="ja-JP"/>
        </w:rPr>
      </w:pPr>
      <w:r>
        <w:rPr>
          <w:rFonts w:ascii="Times New Roman" w:hAnsi="Times New Roman"/>
          <w:sz w:val="24"/>
          <w:szCs w:val="24"/>
          <w:lang w:val="en-US" w:eastAsia="ja-JP"/>
        </w:rPr>
        <w:t>Mengonsep Penciri Kota pada gerbang masuk kota Bandung.</w:t>
      </w:r>
    </w:p>
    <w:p>
      <w:pPr>
        <w:numPr>
          <w:ilvl w:val="3"/>
          <w:numId w:val="4"/>
        </w:numPr>
        <w:ind w:left="284" w:hanging="284"/>
        <w:contextualSpacing/>
        <w:jc w:val="both"/>
        <w:rPr>
          <w:rFonts w:ascii="Times New Roman" w:hAnsi="Times New Roman"/>
          <w:sz w:val="24"/>
          <w:szCs w:val="24"/>
          <w:lang w:val="en-US" w:eastAsia="ja-JP"/>
        </w:rPr>
      </w:pPr>
      <w:r>
        <w:rPr>
          <w:rFonts w:ascii="Times New Roman" w:hAnsi="Times New Roman"/>
          <w:sz w:val="24"/>
          <w:szCs w:val="24"/>
          <w:lang w:val="en-US" w:eastAsia="ja-JP"/>
        </w:rPr>
        <w:t>Menurut Wakil Gubernur Dede Yusuf, Pemprov Jabar telah menyediakan lahan seluas 10 hektar di wilayah Pasir Kunci, Ujung Berung, untuk menampung kreatifitas seniman Bandung dan meningkatkan industri kreatif di wilayah ini.</w:t>
      </w:r>
    </w:p>
    <w:p>
      <w:pPr>
        <w:contextualSpacing/>
        <w:jc w:val="both"/>
        <w:rPr>
          <w:rFonts w:ascii="Times New Roman" w:hAnsi="Times New Roman"/>
          <w:sz w:val="24"/>
          <w:szCs w:val="24"/>
          <w:lang w:val="en-US" w:eastAsia="ja-JP"/>
        </w:rPr>
      </w:pPr>
    </w:p>
    <w:p>
      <w:pPr>
        <w:numPr>
          <w:ilvl w:val="0"/>
          <w:numId w:val="3"/>
        </w:numPr>
        <w:contextualSpacing/>
        <w:jc w:val="both"/>
        <w:rPr>
          <w:rFonts w:ascii="Times New Roman" w:hAnsi="Times New Roman"/>
          <w:sz w:val="24"/>
          <w:szCs w:val="24"/>
          <w:lang w:val="en-US" w:eastAsia="ja-JP"/>
        </w:rPr>
      </w:pPr>
      <w:r>
        <w:rPr>
          <w:rFonts w:ascii="Times New Roman" w:hAnsi="Times New Roman"/>
          <w:b/>
          <w:bCs/>
          <w:sz w:val="24"/>
          <w:szCs w:val="24"/>
          <w:lang w:val="en-US" w:eastAsia="ja-JP"/>
        </w:rPr>
        <w:t xml:space="preserve">Pemeliharaan </w:t>
      </w:r>
      <w:r>
        <w:rPr>
          <w:rFonts w:ascii="Times New Roman" w:hAnsi="Times New Roman"/>
          <w:b/>
          <w:bCs/>
          <w:i/>
          <w:iCs/>
          <w:sz w:val="24"/>
          <w:szCs w:val="24"/>
          <w:lang w:val="en-US" w:eastAsia="ja-JP"/>
        </w:rPr>
        <w:t>Creative Class</w:t>
      </w:r>
    </w:p>
    <w:p>
      <w:pPr>
        <w:ind w:firstLine="720"/>
        <w:contextualSpacing/>
        <w:jc w:val="both"/>
        <w:rPr>
          <w:rFonts w:ascii="Times New Roman" w:hAnsi="Times New Roman"/>
          <w:sz w:val="24"/>
          <w:szCs w:val="24"/>
          <w:lang w:val="en-US" w:eastAsia="ja-JP"/>
        </w:rPr>
      </w:pPr>
      <w:r>
        <w:rPr>
          <w:rFonts w:ascii="Times New Roman" w:hAnsi="Times New Roman"/>
          <w:sz w:val="24"/>
          <w:szCs w:val="24"/>
          <w:lang w:val="en-US" w:eastAsia="ja-JP"/>
        </w:rPr>
        <w:t xml:space="preserve">Dalam mewujudkan pengembangan ekonomi kreatif tentu saja sumber daya manusia dibutuhkan dalam prosesnya. Keberhasilan Kota Bandung untuk menjadi Kota Kreatif UCCN tidak terlepas dari komunitas kreatif, yang pertama adalah </w:t>
      </w:r>
      <w:r>
        <w:rPr>
          <w:rFonts w:ascii="Times New Roman" w:hAnsi="Times New Roman"/>
          <w:i/>
          <w:iCs/>
          <w:sz w:val="24"/>
          <w:szCs w:val="24"/>
          <w:lang w:val="en-US" w:eastAsia="ja-JP"/>
        </w:rPr>
        <w:t>British Council</w:t>
      </w:r>
      <w:r>
        <w:rPr>
          <w:rFonts w:ascii="Times New Roman" w:hAnsi="Times New Roman"/>
          <w:sz w:val="24"/>
          <w:szCs w:val="24"/>
          <w:lang w:val="en-US" w:eastAsia="ja-JP"/>
        </w:rPr>
        <w:t xml:space="preserve"> (BC). Keterlibatan BC dalam proses terpilihnya Kota Bandung sebagai salah satu kota dalam jaringan kota kreatif UCCN dimulai pada tahun 2007 ketika mereka menginisiai program-program yang ditujukan bagi industri kreatif dan sektor ekonomi Indonesia. Program tersebut berpusat pada pelatihan keterampilan, pelatihan industri dan bisnis serta penciptaan jaringan diantara pekerja kreatif.</w:t>
      </w:r>
    </w:p>
    <w:p>
      <w:pPr>
        <w:ind w:firstLine="720"/>
        <w:contextualSpacing/>
        <w:jc w:val="both"/>
        <w:rPr>
          <w:rFonts w:ascii="Times New Roman" w:hAnsi="Times New Roman"/>
          <w:sz w:val="24"/>
          <w:szCs w:val="24"/>
          <w:lang w:val="en-US" w:eastAsia="ja-JP"/>
        </w:rPr>
      </w:pPr>
      <w:r>
        <w:rPr>
          <w:rFonts w:ascii="Times New Roman" w:hAnsi="Times New Roman"/>
          <w:sz w:val="24"/>
          <w:szCs w:val="24"/>
          <w:lang w:val="en-US" w:eastAsia="ja-JP"/>
        </w:rPr>
        <w:t xml:space="preserve">Kelanjutan dari program itu British Council membuat program lanjutan yakni </w:t>
      </w:r>
      <w:r>
        <w:rPr>
          <w:rFonts w:ascii="Times New Roman" w:hAnsi="Times New Roman"/>
          <w:i/>
          <w:iCs/>
          <w:sz w:val="24"/>
          <w:szCs w:val="24"/>
          <w:lang w:val="en-US" w:eastAsia="ja-JP"/>
        </w:rPr>
        <w:t xml:space="preserve">Indonesia Young Creative Entrepreneur (IYCE) </w:t>
      </w:r>
      <w:r>
        <w:rPr>
          <w:rFonts w:ascii="Times New Roman" w:hAnsi="Times New Roman"/>
          <w:sz w:val="24"/>
          <w:szCs w:val="24"/>
          <w:lang w:val="en-US" w:eastAsia="ja-JP"/>
        </w:rPr>
        <w:t>program, yang kemudian dimenangkan oleh Ridwan Kamil, Tubagus Fiki C. Satari dan Gustaff yang dalam perjalannya membentuk kolaborasi dengan British Council dan pemerintah daerah untuk membentuk BCCF (Bandung Creative City Forum).</w:t>
      </w:r>
    </w:p>
    <w:p>
      <w:pPr>
        <w:ind w:firstLine="720"/>
        <w:contextualSpacing/>
        <w:jc w:val="both"/>
        <w:rPr>
          <w:rFonts w:ascii="Times New Roman" w:hAnsi="Times New Roman"/>
          <w:sz w:val="24"/>
          <w:szCs w:val="24"/>
          <w:lang w:val="en-US" w:eastAsia="ja-JP"/>
        </w:rPr>
      </w:pPr>
      <w:r>
        <w:rPr>
          <w:rFonts w:ascii="Times New Roman" w:hAnsi="Times New Roman"/>
          <w:sz w:val="24"/>
          <w:szCs w:val="24"/>
          <w:lang w:val="en-US" w:eastAsia="ja-JP"/>
        </w:rPr>
        <w:t>Komunitas kreatif Kota Bandung memiliki inisiatif untuk mendrikan sebuah komunitas yang dikenal sebagai BCCF dengan konsep forum lintas komunitas kreatif di Kota Bandung. Adapun program yang dijalankan oleh komunitas ini, di antaranya Helarfest atau Helar Festival dan CEN. Program pertama dilaksanakan tahun 2008 dan 2009 dengan tujuan mengembangkan berbagai ptensi ekonomi kreatif di Kota Bandung. Program selanjutnya, CEN (</w:t>
      </w:r>
      <w:r>
        <w:rPr>
          <w:rFonts w:ascii="Times New Roman" w:hAnsi="Times New Roman"/>
          <w:i/>
          <w:iCs/>
          <w:sz w:val="24"/>
          <w:szCs w:val="24"/>
          <w:lang w:val="en-US" w:eastAsia="ja-JP"/>
        </w:rPr>
        <w:t>Creative Entrepreneur Network</w:t>
      </w:r>
      <w:r>
        <w:rPr>
          <w:rFonts w:ascii="Times New Roman" w:hAnsi="Times New Roman"/>
          <w:sz w:val="24"/>
          <w:szCs w:val="24"/>
          <w:lang w:val="en-US" w:eastAsia="ja-JP"/>
        </w:rPr>
        <w:t>) yang dilaksanakan dengan tujuan agar jenis-jenis wirausaha kreatif komunitas di Kota Bandung dapat terwadahi dengan baik. Dalam hal ini, CEN diharapkan dapat menjadi program yang mejembatani antarpelaku ekonomi kreatif. Selain itu, CEN juga akan menyediakan berbagai acara yang saling terhubung, mengembangkan keterampilan dan pengetahuan wirausahawan lokal melalui klinik bisnis, workshop, seminar, dan sebagainya. Adapun tugas yang dimiliki oleh CEN yaitu bekerja sama dengan berbagai organisasi yang memiliki kesamaan visi dan misi seperti jejaring komunitas dan industri kreatif dengan negara lain.</w:t>
      </w:r>
    </w:p>
    <w:p>
      <w:pPr>
        <w:ind w:firstLine="720"/>
        <w:contextualSpacing/>
        <w:jc w:val="both"/>
        <w:rPr>
          <w:rFonts w:ascii="Times New Roman" w:hAnsi="Times New Roman"/>
          <w:sz w:val="24"/>
          <w:szCs w:val="24"/>
          <w:shd w:val="clear" w:color="auto" w:fill="FFFFFF"/>
          <w:lang w:val="en-US"/>
        </w:rPr>
      </w:pPr>
      <w:r>
        <w:rPr>
          <w:rFonts w:ascii="Times New Roman" w:hAnsi="Times New Roman"/>
          <w:sz w:val="24"/>
          <w:szCs w:val="24"/>
          <w:lang w:val="en-US" w:eastAsia="ja-JP"/>
        </w:rPr>
        <w:t>Selain CEN, yang membuat rangkain kegiatan kreatif dengan tujuan mengintervansi ruang publik kota adalah BCCF. BCCF melakukan kolaborasi dengan UNEP (</w:t>
      </w:r>
      <w:r>
        <w:rPr>
          <w:rFonts w:ascii="Times New Roman" w:hAnsi="Times New Roman"/>
          <w:i/>
          <w:iCs/>
          <w:sz w:val="24"/>
          <w:szCs w:val="24"/>
          <w:lang w:val="en-US" w:eastAsia="ja-JP"/>
        </w:rPr>
        <w:t>United Nations Environment Programme</w:t>
      </w:r>
      <w:r>
        <w:rPr>
          <w:rFonts w:ascii="Times New Roman" w:hAnsi="Times New Roman"/>
          <w:sz w:val="24"/>
          <w:szCs w:val="24"/>
          <w:lang w:val="en-US" w:eastAsia="ja-JP"/>
        </w:rPr>
        <w:t xml:space="preserve">) dan KLH (Kementrian Lingkungan Hidup) Indonesia agar program </w:t>
      </w:r>
      <w:r>
        <w:rPr>
          <w:rStyle w:val="17"/>
          <w:rFonts w:ascii="Times New Roman" w:hAnsi="Times New Roman"/>
          <w:sz w:val="24"/>
          <w:szCs w:val="24"/>
          <w:shd w:val="clear" w:color="auto" w:fill="FFFFFF"/>
        </w:rPr>
        <w:t>TUNZA International Children and Youth Conference on Environment </w:t>
      </w:r>
      <w:r>
        <w:rPr>
          <w:rFonts w:ascii="Times New Roman" w:hAnsi="Times New Roman"/>
          <w:sz w:val="24"/>
          <w:szCs w:val="24"/>
          <w:shd w:val="clear" w:color="auto" w:fill="FFFFFF"/>
        </w:rPr>
        <w:t>yang digelar di Gedung Sasana Budaya Ganesha Bandung</w:t>
      </w:r>
      <w:r>
        <w:rPr>
          <w:rFonts w:ascii="Times New Roman" w:hAnsi="Times New Roman"/>
          <w:sz w:val="24"/>
          <w:szCs w:val="24"/>
          <w:lang w:val="en-US" w:eastAsia="ja-JP"/>
        </w:rPr>
        <w:t xml:space="preserve"> dapat dikatakan berhasil. </w:t>
      </w:r>
      <w:r>
        <w:rPr>
          <w:rFonts w:ascii="Times New Roman" w:hAnsi="Times New Roman"/>
          <w:sz w:val="24"/>
          <w:szCs w:val="24"/>
          <w:shd w:val="clear" w:color="auto" w:fill="FFFFFF"/>
          <w:lang w:val="en-US"/>
        </w:rPr>
        <w:t>BCCF juga menginisiasi untuk menyediakan ruang-ruang publik bagi komunitas kreatif di Bandung untuk meningkatkan potensi ekonomi kreatif di kota Bandung salah satunya adalah BCH (</w:t>
      </w:r>
      <w:r>
        <w:rPr>
          <w:rFonts w:ascii="Times New Roman" w:hAnsi="Times New Roman"/>
          <w:i/>
          <w:iCs/>
          <w:sz w:val="24"/>
          <w:szCs w:val="24"/>
          <w:shd w:val="clear" w:color="auto" w:fill="FFFFFF"/>
          <w:lang w:val="en-US"/>
        </w:rPr>
        <w:t>Bandung Creative Hub</w:t>
      </w:r>
      <w:r>
        <w:rPr>
          <w:rFonts w:ascii="Times New Roman" w:hAnsi="Times New Roman"/>
          <w:sz w:val="24"/>
          <w:szCs w:val="24"/>
          <w:shd w:val="clear" w:color="auto" w:fill="FFFFFF"/>
          <w:lang w:val="en-US"/>
        </w:rPr>
        <w:t xml:space="preserve">) atau yang biasa disebut </w:t>
      </w:r>
      <w:r>
        <w:rPr>
          <w:rFonts w:ascii="Times New Roman" w:hAnsi="Times New Roman"/>
          <w:i/>
          <w:iCs/>
          <w:sz w:val="24"/>
          <w:szCs w:val="24"/>
          <w:shd w:val="clear" w:color="auto" w:fill="FFFFFF"/>
          <w:lang w:val="en-US"/>
        </w:rPr>
        <w:t xml:space="preserve">Simplu Space II. </w:t>
      </w:r>
      <w:r>
        <w:rPr>
          <w:rFonts w:ascii="Times New Roman" w:hAnsi="Times New Roman"/>
          <w:sz w:val="24"/>
          <w:szCs w:val="24"/>
          <w:shd w:val="clear" w:color="auto" w:fill="FFFFFF"/>
          <w:lang w:val="en-US"/>
        </w:rPr>
        <w:t>Tujuan diadakannya ruang kreatif tersebut yaitu diharapkan dapat menjadi fasilitas program lain yang dimiliki oleh beberapa komunitas seperti Workshop, Pemeran, Ekskursi, Diskusi, Presentasi, dan sebagainya.</w:t>
      </w:r>
    </w:p>
    <w:p>
      <w:pPr>
        <w:ind w:firstLine="720"/>
        <w:contextualSpacing/>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 xml:space="preserve">Program-program yang digagas oleh BCCF ini merupakan modal bagi Kota Bandung untuk mengajukan diri kepada UCCN. </w:t>
      </w:r>
    </w:p>
    <w:p>
      <w:pPr>
        <w:ind w:firstLine="720"/>
        <w:contextualSpacing/>
        <w:jc w:val="both"/>
        <w:rPr>
          <w:rFonts w:ascii="Times New Roman" w:hAnsi="Times New Roman"/>
          <w:sz w:val="24"/>
          <w:szCs w:val="24"/>
          <w:shd w:val="clear" w:color="auto" w:fill="FFFFFF"/>
          <w:lang w:val="en-US"/>
        </w:rPr>
      </w:pPr>
    </w:p>
    <w:p>
      <w:pPr>
        <w:numPr>
          <w:ilvl w:val="0"/>
          <w:numId w:val="3"/>
        </w:numPr>
        <w:contextualSpacing/>
        <w:jc w:val="both"/>
        <w:rPr>
          <w:rFonts w:ascii="Times New Roman" w:hAnsi="Times New Roman"/>
          <w:b/>
          <w:bCs/>
          <w:sz w:val="24"/>
          <w:szCs w:val="24"/>
          <w:shd w:val="clear" w:color="auto" w:fill="FFFFFF"/>
          <w:lang w:val="en-US"/>
        </w:rPr>
      </w:pPr>
      <w:r>
        <w:rPr>
          <w:rFonts w:ascii="Times New Roman" w:hAnsi="Times New Roman"/>
          <w:b/>
          <w:bCs/>
          <w:sz w:val="24"/>
          <w:szCs w:val="24"/>
          <w:shd w:val="clear" w:color="auto" w:fill="FFFFFF"/>
          <w:lang w:val="en-US"/>
        </w:rPr>
        <w:t xml:space="preserve">Perencanaan dan Pengembangan Lingkungan Kreatif </w:t>
      </w:r>
    </w:p>
    <w:p>
      <w:pPr>
        <w:contextualSpacing/>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 xml:space="preserve">Dalam upaya menjadikan sebuah kota dapat disebut sebagai kota kreatif, dibutuhkan masyarakat yang kreatif agar lingkungannya dapat menjadi lingkungan yang inspiratif secara optimal. Jika suatu lingkungan psikisnya baik, dalam hal ini mencakup sikap sosial seperti toleransi dan sikap, maka suatu kota akan memiliki kreativitas yang juga baik dan kreatif. Selain lingkungan psikis, terdapat lingkungan fisik yang memengaruhi baiknya suatu kota adalah lingkungan fisik. Dalam hal ini, mencakup ruang dan fasilitas yang mewadahi segala kegiatan manusia saat berkreativitas. Suatu lingkungan dapat menjadi memengaruhi berkembangnya suatu kota karena di dalamnya terdapat wadah dan panggung yang dijadikan sebagai tempat untuk berkembang. Manusia akan lebih kreatif dan nyaman jika lingkungannya juga inspiratif. </w:t>
      </w:r>
    </w:p>
    <w:p>
      <w:pPr>
        <w:ind w:firstLine="720"/>
        <w:contextualSpacing/>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 xml:space="preserve">Terdapat rencana yang akan dilaksanakan Kota Bandung bagi UCCN yang meliputi berbagai program pengembangan kreativitas warga dan infrastruktur Kota Bandung diuraikan sebagai berikut. </w:t>
      </w:r>
    </w:p>
    <w:p>
      <w:pPr>
        <w:numPr>
          <w:ilvl w:val="0"/>
          <w:numId w:val="5"/>
        </w:numPr>
        <w:contextualSpacing/>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Program / inisiatif lokal: Mendirikan Bandung Creative Center (BCC) yang dapat menjadi pusat aktivitas kegiatan dan bisnis kreatif di Kota Bandung, mendirikan Simpul Kreatif di tiap kecamatan yang dikelola oleh Karang Taruna sebagai penguatan kreativitas di kalangan pemuda, dan dukungan sumber daya finansial dalam bentuk kebijakan seperti Kredit Melati dan PIPPK;</w:t>
      </w:r>
    </w:p>
    <w:p>
      <w:pPr>
        <w:numPr>
          <w:ilvl w:val="0"/>
          <w:numId w:val="5"/>
        </w:numPr>
        <w:contextualSpacing/>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 xml:space="preserve">Program / inisiatif yang melibatkan kota-kota lain dalam UCCN, terutama dalam bidang Desain. </w:t>
      </w:r>
    </w:p>
    <w:p>
      <w:pPr>
        <w:numPr>
          <w:ilvl w:val="0"/>
          <w:numId w:val="5"/>
        </w:numPr>
        <w:contextualSpacing/>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Komitmen dukungan pendanaan untuk mewujudkan berbagai rencana tersebut;</w:t>
      </w:r>
    </w:p>
    <w:p>
      <w:pPr>
        <w:numPr>
          <w:ilvl w:val="0"/>
          <w:numId w:val="5"/>
        </w:numPr>
        <w:contextualSpacing/>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 xml:space="preserve">Realisasi berbagai rencana tersebut melalui Pemerintah Kota Bandung untuk program-program yang bersifat top-down; ; dan </w:t>
      </w:r>
    </w:p>
    <w:p>
      <w:pPr>
        <w:numPr>
          <w:ilvl w:val="0"/>
          <w:numId w:val="5"/>
        </w:numPr>
        <w:contextualSpacing/>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Rencana sosialisasi tergabungnya Kota Bandung dalam UCCN, baik secara offline maupun online, berupa penguatan co-branding antara UCCN dan Bandung, dalam bentuk signage, publikasi, website, dan lain sebagainya.</w:t>
      </w:r>
    </w:p>
    <w:p>
      <w:pPr>
        <w:contextualSpacing/>
        <w:jc w:val="both"/>
        <w:rPr>
          <w:rFonts w:ascii="Times New Roman" w:hAnsi="Times New Roman"/>
          <w:sz w:val="24"/>
          <w:szCs w:val="24"/>
          <w:shd w:val="clear" w:color="auto" w:fill="FFFFFF"/>
          <w:lang w:val="en-US"/>
        </w:rPr>
      </w:pPr>
    </w:p>
    <w:p>
      <w:pPr>
        <w:ind w:firstLine="720"/>
        <w:contextualSpacing/>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 xml:space="preserve">Berdasarkan observasi yang dilaksanakan oleh peneliti, adapun potensi yang dimiliki Kota Bandung sebagai kota yang dikenak kreatif yaitu berbagai individu yang kreatifitasnya menunjukkan perkembangan. Namun, masih terdapat faktor utama yang menjadi penghambat proses perkembangan yaitu adanya berbagai bentuk pemeliharaan yang berkelanjutan. </w:t>
      </w:r>
    </w:p>
    <w:p>
      <w:pPr>
        <w:ind w:firstLine="720"/>
        <w:contextualSpacing/>
        <w:jc w:val="both"/>
        <w:rPr>
          <w:rFonts w:ascii="Times New Roman" w:hAnsi="Times New Roman"/>
          <w:sz w:val="24"/>
          <w:szCs w:val="24"/>
          <w:lang w:val="en-US"/>
        </w:rPr>
      </w:pPr>
      <w:r>
        <w:rPr>
          <w:rFonts w:ascii="Times New Roman" w:hAnsi="Times New Roman"/>
          <w:sz w:val="24"/>
          <w:szCs w:val="24"/>
          <w:lang w:val="en-US"/>
        </w:rPr>
        <w:t xml:space="preserve">Aspek ekonomi, sosial, dan lingkungan merupakan aspek penting yang berpengaruh terhadap perkembangan sumber daya manusia di Kota Bandung. Hal ini karena ketiga aspek tersebut dapat menjadi suatu dukungan bagi Kota Bandung. </w:t>
      </w:r>
    </w:p>
    <w:p>
      <w:pPr>
        <w:ind w:firstLine="720"/>
        <w:contextualSpacing/>
        <w:jc w:val="both"/>
        <w:rPr>
          <w:rFonts w:ascii="Times New Roman" w:hAnsi="Times New Roman"/>
          <w:sz w:val="24"/>
          <w:szCs w:val="24"/>
        </w:rPr>
      </w:pPr>
    </w:p>
    <w:p>
      <w:pPr>
        <w:contextualSpacing/>
        <w:jc w:val="both"/>
        <w:rPr>
          <w:rFonts w:ascii="Times New Roman" w:hAnsi="Times New Roman"/>
          <w:b/>
          <w:bCs/>
          <w:sz w:val="24"/>
          <w:szCs w:val="24"/>
          <w:lang w:val="en-US"/>
        </w:rPr>
      </w:pPr>
      <w:r>
        <w:rPr>
          <w:rFonts w:ascii="Times New Roman" w:hAnsi="Times New Roman"/>
          <w:b/>
          <w:bCs/>
          <w:sz w:val="24"/>
          <w:szCs w:val="24"/>
          <w:lang w:val="en-US"/>
        </w:rPr>
        <w:t>Proses Kota Bandung Untuk Menjadi Kota Kreatif UCCN</w:t>
      </w:r>
    </w:p>
    <w:p>
      <w:pPr>
        <w:numPr>
          <w:ilvl w:val="0"/>
          <w:numId w:val="6"/>
        </w:numPr>
        <w:contextualSpacing/>
        <w:jc w:val="both"/>
        <w:rPr>
          <w:rFonts w:ascii="Times New Roman" w:hAnsi="Times New Roman"/>
          <w:b/>
          <w:bCs/>
          <w:sz w:val="24"/>
          <w:szCs w:val="24"/>
          <w:lang w:val="en-US"/>
        </w:rPr>
      </w:pPr>
      <w:r>
        <w:rPr>
          <w:rFonts w:ascii="Times New Roman" w:hAnsi="Times New Roman"/>
          <w:b/>
          <w:bCs/>
          <w:sz w:val="24"/>
          <w:szCs w:val="24"/>
          <w:lang w:val="en-US"/>
        </w:rPr>
        <w:t>Membentuk Tim Penanggungjawab Persiapan Pengajuan Kota Bandung Menjadi Kota Kreatif</w:t>
      </w:r>
    </w:p>
    <w:p>
      <w:pPr>
        <w:ind w:firstLine="720"/>
        <w:contextualSpacing/>
        <w:jc w:val="both"/>
        <w:rPr>
          <w:rFonts w:ascii="Times New Roman" w:hAnsi="Times New Roman"/>
          <w:sz w:val="24"/>
          <w:szCs w:val="24"/>
          <w:lang w:val="en-US"/>
        </w:rPr>
      </w:pPr>
      <w:r>
        <w:rPr>
          <w:rFonts w:ascii="Times New Roman" w:hAnsi="Times New Roman"/>
          <w:sz w:val="24"/>
          <w:szCs w:val="24"/>
          <w:lang w:val="en-US"/>
        </w:rPr>
        <w:t>Secara resmi, upaya Kota Bandung menjadi salah satu Kota Kreatif UCCN dimulai pada tahun 2012 ketika walikota Bandung, Dada Rosada menerbitkan surat perintah (SP) yang isinya adalah pembentukan tim yang berisikan beberapa nama personel baik dari Pemerintah Daerah, kaum professional, kalangan akademisi serta komunitas-komunitas kreatif yang ada di Kota Bandung. Tim ini bertanggung jawab untuk mengumpulkan dan mendokumentasikan data potensi kreatif yang ada di Kota Bandung dan selaras dengan kriteria UCCN. Tim dossier Kota Bandung dalam melaksanakan tugasnya berkolaborasi dengan Dinas Budaya dan Pariwisata Kota Bandung yang juga berkoordinasi langsung dengan Kementrian Pariwisata dan Ekonomi Kreatif Republik Indonesia.</w:t>
      </w:r>
    </w:p>
    <w:p>
      <w:pPr>
        <w:numPr>
          <w:ilvl w:val="0"/>
          <w:numId w:val="6"/>
        </w:numPr>
        <w:contextualSpacing/>
        <w:jc w:val="both"/>
        <w:rPr>
          <w:rFonts w:ascii="Times New Roman" w:hAnsi="Times New Roman"/>
          <w:b/>
          <w:bCs/>
          <w:sz w:val="24"/>
          <w:szCs w:val="24"/>
          <w:lang w:val="en-US"/>
        </w:rPr>
      </w:pPr>
      <w:r>
        <w:rPr>
          <w:rFonts w:ascii="Times New Roman" w:hAnsi="Times New Roman"/>
          <w:b/>
          <w:bCs/>
          <w:sz w:val="24"/>
          <w:szCs w:val="24"/>
          <w:lang w:val="en-US"/>
        </w:rPr>
        <w:t>Pendataan dan Penetapan Potensi Kreatif Kota Bandung</w:t>
      </w:r>
    </w:p>
    <w:p>
      <w:pPr>
        <w:ind w:firstLine="720"/>
        <w:contextualSpacing/>
        <w:jc w:val="both"/>
        <w:rPr>
          <w:rFonts w:ascii="Times New Roman" w:hAnsi="Times New Roman"/>
          <w:iCs/>
          <w:sz w:val="24"/>
          <w:szCs w:val="24"/>
          <w:lang w:val="en-US"/>
        </w:rPr>
      </w:pPr>
      <w:r>
        <w:rPr>
          <w:rFonts w:ascii="Times New Roman" w:hAnsi="Times New Roman"/>
          <w:iCs/>
          <w:sz w:val="24"/>
          <w:szCs w:val="24"/>
        </w:rPr>
        <w:t xml:space="preserve">Dalam tahapan ini dilaksanakan serangkaian </w:t>
      </w:r>
      <w:r>
        <w:rPr>
          <w:rFonts w:ascii="Times New Roman" w:hAnsi="Times New Roman"/>
          <w:i/>
          <w:iCs/>
          <w:sz w:val="24"/>
          <w:szCs w:val="24"/>
        </w:rPr>
        <w:t>Focus Group Discussion</w:t>
      </w:r>
      <w:r>
        <w:rPr>
          <w:rFonts w:ascii="Times New Roman" w:hAnsi="Times New Roman"/>
          <w:iCs/>
          <w:sz w:val="24"/>
          <w:szCs w:val="24"/>
        </w:rPr>
        <w:t xml:space="preserve"> (FGD) yang melibatkan berbagai unsur masyarakat Kota Bandung seperti komunitas kreatif, akademisi, professional dan pemangku kepentingan lainnya untuk menentukan bidang kreatif yang sekiranya paling menonjol terdapat di Kota Bandung dari tujuh tema atau </w:t>
      </w:r>
      <w:r>
        <w:rPr>
          <w:rFonts w:ascii="Times New Roman" w:hAnsi="Times New Roman"/>
          <w:i/>
          <w:iCs/>
          <w:sz w:val="24"/>
          <w:szCs w:val="24"/>
        </w:rPr>
        <w:t>creative fields</w:t>
      </w:r>
      <w:r>
        <w:rPr>
          <w:rFonts w:ascii="Times New Roman" w:hAnsi="Times New Roman"/>
          <w:iCs/>
          <w:sz w:val="24"/>
          <w:szCs w:val="24"/>
        </w:rPr>
        <w:t xml:space="preserve"> yang termasuk dalam </w:t>
      </w:r>
      <w:r>
        <w:rPr>
          <w:rFonts w:ascii="Times New Roman" w:hAnsi="Times New Roman"/>
          <w:sz w:val="24"/>
          <w:szCs w:val="24"/>
          <w:lang w:val="en-US"/>
        </w:rPr>
        <w:t xml:space="preserve">UCCN. </w:t>
      </w:r>
      <w:r>
        <w:rPr>
          <w:rFonts w:ascii="Times New Roman" w:hAnsi="Times New Roman"/>
          <w:iCs/>
          <w:sz w:val="24"/>
          <w:szCs w:val="24"/>
        </w:rPr>
        <w:t xml:space="preserve">Hasil dari serangkaian FGD yang dilakukan oleh tim dossier melahirkan kesepakatan di antara para pemangku kepentingan di Kota Bandung untuk memilih bidang Desain sebagai potensi kreatif utama yang terdapat di Kota Bandung. Hal ini didasarkan pada pertimbanagn bahwa </w:t>
      </w:r>
      <w:r>
        <w:rPr>
          <w:rFonts w:ascii="Times New Roman" w:hAnsi="Times New Roman"/>
          <w:i/>
          <w:iCs/>
          <w:sz w:val="24"/>
          <w:szCs w:val="24"/>
        </w:rPr>
        <w:t>creative field</w:t>
      </w:r>
      <w:r>
        <w:rPr>
          <w:rFonts w:ascii="Times New Roman" w:hAnsi="Times New Roman"/>
          <w:iCs/>
          <w:sz w:val="24"/>
          <w:szCs w:val="24"/>
        </w:rPr>
        <w:t xml:space="preserve"> bidang desain lebih banyak terdapat di Kota Bandung dengan indikator terpenuhinya kriteria-kriteria yang ditetapkan oleh UNESCO</w:t>
      </w:r>
      <w:r>
        <w:rPr>
          <w:rFonts w:ascii="Times New Roman" w:hAnsi="Times New Roman"/>
          <w:iCs/>
          <w:sz w:val="24"/>
          <w:szCs w:val="24"/>
          <w:lang w:val="en-US"/>
        </w:rPr>
        <w:t>.</w:t>
      </w:r>
    </w:p>
    <w:p>
      <w:pPr>
        <w:ind w:firstLine="720"/>
        <w:contextualSpacing/>
        <w:jc w:val="both"/>
        <w:rPr>
          <w:rFonts w:ascii="Times New Roman" w:hAnsi="Times New Roman"/>
          <w:sz w:val="24"/>
          <w:szCs w:val="24"/>
          <w:shd w:val="clear" w:color="auto" w:fill="FFFFFF"/>
        </w:rPr>
      </w:pPr>
      <w:r>
        <w:rPr>
          <w:rFonts w:ascii="Times New Roman" w:hAnsi="Times New Roman"/>
          <w:iCs/>
          <w:sz w:val="24"/>
          <w:szCs w:val="24"/>
          <w:lang w:val="en-US"/>
        </w:rPr>
        <w:t>P</w:t>
      </w:r>
      <w:r>
        <w:rPr>
          <w:rFonts w:ascii="Times New Roman" w:hAnsi="Times New Roman"/>
          <w:iCs/>
          <w:sz w:val="24"/>
          <w:szCs w:val="24"/>
        </w:rPr>
        <w:t>ertimbangan dari tim dossier adalah Kota Bandung memiliki sejarah panjang dalam bidang desain dan industri kreatif</w:t>
      </w:r>
      <w:r>
        <w:rPr>
          <w:rFonts w:ascii="Times New Roman" w:hAnsi="Times New Roman"/>
          <w:iCs/>
          <w:sz w:val="24"/>
          <w:szCs w:val="24"/>
          <w:lang w:val="en-US"/>
        </w:rPr>
        <w:t>.</w:t>
      </w:r>
      <w:r>
        <w:rPr>
          <w:rFonts w:ascii="Times New Roman" w:hAnsi="Times New Roman"/>
          <w:iCs/>
          <w:sz w:val="24"/>
          <w:szCs w:val="24"/>
        </w:rPr>
        <w:t xml:space="preserve"> </w:t>
      </w:r>
      <w:r>
        <w:rPr>
          <w:rFonts w:ascii="Times New Roman" w:hAnsi="Times New Roman"/>
          <w:iCs/>
          <w:sz w:val="24"/>
          <w:szCs w:val="24"/>
          <w:lang w:val="en-US"/>
        </w:rPr>
        <w:t xml:space="preserve">Tidak hanya itu, Kota Bandung juga memiliki para ahli, institusi pendidikan, beberapa pengadaan </w:t>
      </w:r>
      <w:r>
        <w:rPr>
          <w:rFonts w:ascii="Times New Roman" w:hAnsi="Times New Roman"/>
          <w:i/>
          <w:sz w:val="24"/>
          <w:szCs w:val="24"/>
          <w:lang w:val="en-US"/>
        </w:rPr>
        <w:t xml:space="preserve">event </w:t>
      </w:r>
      <w:r>
        <w:rPr>
          <w:rFonts w:ascii="Times New Roman" w:hAnsi="Times New Roman"/>
          <w:iCs/>
          <w:sz w:val="24"/>
          <w:szCs w:val="24"/>
          <w:lang w:val="en-US"/>
        </w:rPr>
        <w:t>rutin, dan publikasi dalam bidang yang sama, baik dari skala lokal maupun internasional</w:t>
      </w:r>
      <w:r>
        <w:rPr>
          <w:rFonts w:ascii="Times New Roman" w:hAnsi="Times New Roman"/>
          <w:sz w:val="24"/>
          <w:szCs w:val="24"/>
          <w:shd w:val="clear" w:color="auto" w:fill="FFFFFF"/>
        </w:rPr>
        <w:t>. Dis</w:t>
      </w:r>
      <w:r>
        <w:rPr>
          <w:rFonts w:ascii="Times New Roman" w:hAnsi="Times New Roman"/>
          <w:sz w:val="24"/>
          <w:szCs w:val="24"/>
          <w:shd w:val="clear" w:color="auto" w:fill="FFFFFF"/>
          <w:lang w:val="en-US"/>
        </w:rPr>
        <w:t>i</w:t>
      </w:r>
      <w:r>
        <w:rPr>
          <w:rFonts w:ascii="Times New Roman" w:hAnsi="Times New Roman"/>
          <w:sz w:val="24"/>
          <w:szCs w:val="24"/>
          <w:shd w:val="clear" w:color="auto" w:fill="FFFFFF"/>
        </w:rPr>
        <w:t>ni bisa terlihat bahwa peran BCCF dan komunitas-komunitas kreatif lain di Kota Bandung yang sejak tahun 2008 rutin mengadakan festival kreatif berkontribusi besar dalam pengajuan Kota Bandung sebagai kota kreatif UCCN. Selanjutnya terdapat pula</w:t>
      </w:r>
      <w:r>
        <w:rPr>
          <w:rFonts w:ascii="Times New Roman" w:hAnsi="Times New Roman"/>
          <w:sz w:val="24"/>
          <w:szCs w:val="24"/>
          <w:shd w:val="clear" w:color="auto" w:fill="FFFFFF"/>
          <w:lang w:val="en-US"/>
        </w:rPr>
        <w:t xml:space="preserve"> berbagai perdagangan dan industri sebagai unsur pendukung sebutan Bandung adalah Kota Kreatif sehingga Kota Bandung sering mendapatkan dukungan finansial dan komitmen dari hal tersebut.</w:t>
      </w:r>
      <w:r>
        <w:rPr>
          <w:rFonts w:ascii="Times New Roman" w:hAnsi="Times New Roman"/>
          <w:sz w:val="24"/>
          <w:szCs w:val="24"/>
          <w:shd w:val="clear" w:color="auto" w:fill="FFFFFF"/>
        </w:rPr>
        <w:t xml:space="preserve"> </w:t>
      </w:r>
    </w:p>
    <w:p>
      <w:pPr>
        <w:ind w:firstLine="720"/>
        <w:contextualSpacing/>
        <w:jc w:val="both"/>
        <w:rPr>
          <w:rFonts w:ascii="Times New Roman" w:hAnsi="Times New Roman"/>
          <w:iCs/>
          <w:sz w:val="24"/>
          <w:szCs w:val="24"/>
          <w:lang w:val="en-US"/>
        </w:rPr>
      </w:pPr>
    </w:p>
    <w:p>
      <w:pPr>
        <w:numPr>
          <w:ilvl w:val="0"/>
          <w:numId w:val="6"/>
        </w:numPr>
        <w:contextualSpacing/>
        <w:jc w:val="both"/>
        <w:rPr>
          <w:rFonts w:ascii="Times New Roman" w:hAnsi="Times New Roman"/>
          <w:b/>
          <w:bCs/>
          <w:sz w:val="24"/>
          <w:szCs w:val="24"/>
          <w:shd w:val="clear" w:color="auto" w:fill="FFFFFF"/>
          <w:lang w:val="en-US"/>
        </w:rPr>
      </w:pPr>
      <w:r>
        <w:rPr>
          <w:rFonts w:ascii="Times New Roman" w:hAnsi="Times New Roman"/>
          <w:b/>
          <w:bCs/>
          <w:sz w:val="24"/>
          <w:szCs w:val="24"/>
          <w:shd w:val="clear" w:color="auto" w:fill="FFFFFF"/>
          <w:lang w:val="en-US"/>
        </w:rPr>
        <w:t xml:space="preserve">Persiapan Proposal Pengajuan Kota Bandung </w:t>
      </w:r>
    </w:p>
    <w:p>
      <w:pPr>
        <w:ind w:firstLine="720"/>
        <w:contextualSpacing/>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 xml:space="preserve">Setelah tahapan penggalian data dan indetifikasi potensi sudah dilalui, maka berlanjut ke tahapan selanjutnya yaitu pengajuan proposal Kota Bandung untuk menjadi Kota Kreatif UCCN. Pada mulanya, syarat pengajuan dan penyerahan dokumen dalam bentuk centak yang memiliki format bebas. Namun, hal tersebut berubah seiring berjalannya waktu sehingga menjadi formulir </w:t>
      </w:r>
      <w:r>
        <w:rPr>
          <w:rFonts w:ascii="Times New Roman" w:hAnsi="Times New Roman"/>
          <w:i/>
          <w:iCs/>
          <w:sz w:val="24"/>
          <w:szCs w:val="24"/>
          <w:shd w:val="clear" w:color="auto" w:fill="FFFFFF"/>
          <w:lang w:val="en-US"/>
        </w:rPr>
        <w:t xml:space="preserve">online </w:t>
      </w:r>
      <w:r>
        <w:rPr>
          <w:rFonts w:ascii="Times New Roman" w:hAnsi="Times New Roman"/>
          <w:sz w:val="24"/>
          <w:szCs w:val="24"/>
          <w:shd w:val="clear" w:color="auto" w:fill="FFFFFF"/>
          <w:lang w:val="en-US"/>
        </w:rPr>
        <w:t>yang di dalamnya terdapat batasan jumlah huruf pada format pengisiannya. Adapun pihak yang ikut serta dalam mengumpulkan dan analisis data primer, di antaranya Common Room, asosiasi profesi dalam berbagai bidang desain di Bandung, LPPM UNPAD, dan Komite Ekonomi Kreatif Kota Bandung.</w:t>
      </w:r>
    </w:p>
    <w:p>
      <w:pPr>
        <w:contextualSpacing/>
        <w:jc w:val="both"/>
        <w:rPr>
          <w:rFonts w:ascii="Times New Roman" w:hAnsi="Times New Roman"/>
          <w:sz w:val="24"/>
          <w:szCs w:val="24"/>
          <w:shd w:val="clear" w:color="auto" w:fill="FFFFFF"/>
          <w:lang w:val="en-US"/>
        </w:rPr>
      </w:pPr>
    </w:p>
    <w:p>
      <w:pPr>
        <w:spacing w:after="0" w:line="240" w:lineRule="auto"/>
        <w:jc w:val="both"/>
        <w:rPr>
          <w:rFonts w:ascii="Times New Roman" w:hAnsi="Times New Roman"/>
          <w:b/>
          <w:sz w:val="24"/>
          <w:szCs w:val="24"/>
          <w:lang w:val="en-US"/>
        </w:rPr>
      </w:pPr>
      <w:r>
        <w:rPr>
          <w:rFonts w:ascii="Times New Roman" w:hAnsi="Times New Roman"/>
          <w:b/>
          <w:sz w:val="24"/>
          <w:szCs w:val="24"/>
          <w:lang w:val="en-US"/>
        </w:rPr>
        <w:t>Kesimpulan</w:t>
      </w:r>
    </w:p>
    <w:p>
      <w:pPr>
        <w:tabs>
          <w:tab w:val="left" w:pos="720"/>
        </w:tabs>
        <w:spacing w:after="0" w:line="24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 xml:space="preserve">Keberhasilan Kota Bandung sehingga mampu memenuhi kriteria UCCN yang mencapai 90% tentu didukung oleh banyak pihak dan aktor. Upaya yang dilakukan oleh Kota Bandung itu sendiri selaras dengan konsep kota kreatif oleh Landry dan Bianchini yang melibatkan </w:t>
      </w:r>
      <w:r>
        <w:rPr>
          <w:rFonts w:ascii="Times New Roman" w:hAnsi="Times New Roman"/>
          <w:i/>
          <w:iCs/>
          <w:sz w:val="24"/>
          <w:szCs w:val="24"/>
          <w:lang w:val="en-US"/>
        </w:rPr>
        <w:t xml:space="preserve">3 Components to Achieve </w:t>
      </w:r>
      <w:r>
        <w:rPr>
          <w:rFonts w:ascii="Times New Roman" w:hAnsi="Times New Roman"/>
          <w:sz w:val="24"/>
          <w:szCs w:val="24"/>
          <w:lang w:val="en-US"/>
        </w:rPr>
        <w:t xml:space="preserve"> yang juga berkaitan dengan syarat-syarat dari UCCN. Pertama, pemeliharaan dan pengembangan potensi ekonomi kreatif jika dalam implementasinya melalui memfasilitasi dan kolaborasi event, pertukaran informasi dan tenaga ahli terutama antar perguruan tinggi.  Lalu selanjutnya pada poin kedua pemeliharaan </w:t>
      </w:r>
      <w:r>
        <w:rPr>
          <w:rFonts w:ascii="Times New Roman" w:hAnsi="Times New Roman"/>
          <w:i/>
          <w:iCs/>
          <w:sz w:val="24"/>
          <w:szCs w:val="24"/>
          <w:lang w:val="en-US"/>
        </w:rPr>
        <w:t>Creative Class</w:t>
      </w:r>
      <w:r>
        <w:rPr>
          <w:rFonts w:ascii="Times New Roman" w:hAnsi="Times New Roman"/>
          <w:sz w:val="24"/>
          <w:szCs w:val="24"/>
          <w:lang w:val="en-US"/>
        </w:rPr>
        <w:t xml:space="preserve"> atau golongan individu kreatif disini Kota Bandung bekerjasama dengan komunitas-komunitas kreatif yang ada di Kota untuk mengembangkan </w:t>
      </w:r>
      <w:r>
        <w:rPr>
          <w:rFonts w:ascii="Times New Roman" w:hAnsi="Times New Roman"/>
          <w:sz w:val="24"/>
          <w:szCs w:val="24"/>
          <w:lang w:val="en-US" w:eastAsia="ja-JP"/>
        </w:rPr>
        <w:t xml:space="preserve">Program pelatihan keterampilan, pelatihan industri dan bisnis serta penciptaan jaringan diantara pekerja kreatif. Terakhir adalah poin perencanaan dan pengembangan lingkungan kreatif dimana pemerintah membantu untuk menciptakan lingkungan yang kreatif dengan memfasilitasi sarana atau pra-sarana bagi pegiat ekonomi kreatif di kota. Setelah itu upaya-upaya ini disimpulkan dan masuk ke tahap pesiapan, pendataan dan pengajuan ke UCCN. </w:t>
      </w:r>
      <w:r>
        <w:rPr>
          <w:rFonts w:ascii="Times New Roman" w:hAnsi="Times New Roman"/>
          <w:sz w:val="24"/>
          <w:szCs w:val="24"/>
          <w:lang w:val="en-US"/>
        </w:rPr>
        <w:t>Selain dari upaya-upaya yang berhasil membawa Kota Bandung menjadi kota kreatif berdasarkan UCCN ada pula hambatan dalam menuju keberhasilan tersebut, yaitu proses perjalanan mengurus dan menyusun proposal pengajuan yang memerlukan waktu lebih lama dari yang direncanakan dan beberapa rencana bentuk-bentuk pemeliharaan yang masih pada proses berkelanjutan juga menjadi faktor penghambat utama yang terjadi.</w:t>
      </w:r>
    </w:p>
    <w:p>
      <w:pPr>
        <w:tabs>
          <w:tab w:val="left" w:pos="720"/>
        </w:tabs>
        <w:spacing w:after="0" w:line="240" w:lineRule="auto"/>
        <w:jc w:val="both"/>
        <w:rPr>
          <w:rFonts w:ascii="Times New Roman" w:hAnsi="Times New Roman"/>
          <w:sz w:val="24"/>
          <w:szCs w:val="24"/>
          <w:lang w:val="en-US"/>
        </w:rPr>
      </w:pPr>
    </w:p>
    <w:p>
      <w:pPr>
        <w:spacing w:after="0" w:line="240" w:lineRule="auto"/>
        <w:jc w:val="both"/>
        <w:rPr>
          <w:rFonts w:ascii="Times New Roman" w:hAnsi="Times New Roman"/>
          <w:b/>
          <w:sz w:val="24"/>
          <w:szCs w:val="24"/>
          <w:lang w:val="en-US"/>
        </w:rPr>
      </w:pPr>
      <w:r>
        <w:rPr>
          <w:rFonts w:ascii="Times New Roman" w:hAnsi="Times New Roman"/>
          <w:b/>
          <w:sz w:val="24"/>
          <w:szCs w:val="24"/>
        </w:rPr>
        <w:t>Daftar Pustaka</w:t>
      </w:r>
    </w:p>
    <w:p>
      <w:pPr>
        <w:pStyle w:val="28"/>
        <w:spacing w:after="0" w:line="240" w:lineRule="auto"/>
        <w:ind w:left="0"/>
        <w:jc w:val="both"/>
        <w:rPr>
          <w:rFonts w:ascii="Times New Roman" w:hAnsi="Times New Roman"/>
          <w:sz w:val="24"/>
          <w:szCs w:val="24"/>
          <w:lang w:val="en-US"/>
        </w:rPr>
      </w:pPr>
    </w:p>
    <w:p>
      <w:pPr>
        <w:tabs>
          <w:tab w:val="left" w:pos="2097"/>
          <w:tab w:val="left" w:pos="3537"/>
        </w:tabs>
        <w:spacing w:after="0" w:line="240" w:lineRule="auto"/>
        <w:ind w:left="567" w:hanging="567"/>
        <w:jc w:val="both"/>
        <w:rPr>
          <w:rFonts w:ascii="Times New Roman" w:hAnsi="Times New Roman"/>
          <w:bCs/>
          <w:sz w:val="24"/>
          <w:szCs w:val="24"/>
        </w:rPr>
      </w:pPr>
      <w:bookmarkStart w:id="0" w:name="Daftar"/>
      <w:r>
        <w:rPr>
          <w:rFonts w:ascii="Times New Roman" w:hAnsi="Times New Roman"/>
          <w:bCs/>
          <w:sz w:val="24"/>
          <w:szCs w:val="24"/>
        </w:rPr>
        <w:t xml:space="preserve">Bandung UNESCO City of Design, </w:t>
      </w:r>
      <w:r>
        <w:rPr>
          <w:rFonts w:ascii="Times New Roman" w:hAnsi="Times New Roman"/>
          <w:bCs/>
          <w:sz w:val="24"/>
          <w:szCs w:val="24"/>
          <w:lang w:val="en-US"/>
        </w:rPr>
        <w:t xml:space="preserve">tersedia di </w:t>
      </w:r>
      <w:r>
        <w:rPr>
          <w:rFonts w:ascii="Times New Roman" w:hAnsi="Times New Roman"/>
          <w:bCs/>
          <w:sz w:val="24"/>
          <w:szCs w:val="24"/>
        </w:rPr>
        <w:t xml:space="preserve"> </w:t>
      </w:r>
      <w:r>
        <w:fldChar w:fldCharType="begin"/>
      </w:r>
      <w:r>
        <w:instrText xml:space="preserve"> HYPERLINK "https://www.designcities.net/city/bandung/" </w:instrText>
      </w:r>
      <w:r>
        <w:fldChar w:fldCharType="separate"/>
      </w:r>
      <w:r>
        <w:rPr>
          <w:rFonts w:ascii="Times New Roman" w:hAnsi="Times New Roman"/>
          <w:bCs/>
          <w:sz w:val="24"/>
          <w:szCs w:val="24"/>
        </w:rPr>
        <w:t>https://www.designcities.net/city/bandung/</w:t>
      </w:r>
      <w:r>
        <w:rPr>
          <w:rFonts w:ascii="Times New Roman" w:hAnsi="Times New Roman"/>
          <w:bCs/>
          <w:sz w:val="24"/>
          <w:szCs w:val="24"/>
        </w:rPr>
        <w:fldChar w:fldCharType="end"/>
      </w:r>
    </w:p>
    <w:p>
      <w:pPr>
        <w:tabs>
          <w:tab w:val="left" w:pos="2097"/>
          <w:tab w:val="left" w:pos="3537"/>
        </w:tabs>
        <w:spacing w:after="0" w:line="240" w:lineRule="auto"/>
        <w:jc w:val="both"/>
        <w:rPr>
          <w:rFonts w:ascii="Times New Roman" w:hAnsi="Times New Roman"/>
          <w:bCs/>
          <w:sz w:val="24"/>
          <w:szCs w:val="24"/>
        </w:rPr>
      </w:pPr>
    </w:p>
    <w:p>
      <w:pPr>
        <w:tabs>
          <w:tab w:val="left" w:pos="2097"/>
          <w:tab w:val="left" w:pos="3537"/>
        </w:tabs>
        <w:spacing w:after="0" w:line="240" w:lineRule="auto"/>
        <w:ind w:left="567" w:hanging="567"/>
        <w:jc w:val="both"/>
        <w:rPr>
          <w:rFonts w:ascii="Times New Roman" w:hAnsi="Times New Roman"/>
          <w:bCs/>
          <w:sz w:val="24"/>
          <w:szCs w:val="24"/>
        </w:rPr>
      </w:pPr>
      <w:r>
        <w:rPr>
          <w:rFonts w:ascii="Times New Roman" w:hAnsi="Times New Roman"/>
          <w:bCs/>
          <w:sz w:val="24"/>
          <w:szCs w:val="24"/>
        </w:rPr>
        <w:t xml:space="preserve">Freska Fitriyana. 2012. Pengembangan Bandung Kota Kreatif Melalui Kekuatan Kolaboratif Komunitas. </w:t>
      </w:r>
      <w:r>
        <w:rPr>
          <w:rFonts w:ascii="Times New Roman" w:hAnsi="Times New Roman"/>
          <w:bCs/>
          <w:sz w:val="24"/>
          <w:szCs w:val="24"/>
          <w:lang w:val="en-US"/>
        </w:rPr>
        <w:t>Tersedia di</w:t>
      </w:r>
      <w:r>
        <w:rPr>
          <w:rFonts w:ascii="Times New Roman" w:hAnsi="Times New Roman"/>
          <w:bCs/>
          <w:sz w:val="24"/>
          <w:szCs w:val="24"/>
        </w:rPr>
        <w:t xml:space="preserve"> </w:t>
      </w:r>
      <w:r>
        <w:fldChar w:fldCharType="begin"/>
      </w:r>
      <w:r>
        <w:instrText xml:space="preserve"> HYPERLINK "https://pptik.itb.ac.id/wp-content/uploads/sites/60/2012/06/Jurnal-Freska.pdf" </w:instrText>
      </w:r>
      <w:r>
        <w:fldChar w:fldCharType="separate"/>
      </w:r>
      <w:r>
        <w:rPr>
          <w:rFonts w:ascii="Times New Roman" w:hAnsi="Times New Roman"/>
          <w:bCs/>
          <w:sz w:val="24"/>
          <w:szCs w:val="24"/>
        </w:rPr>
        <w:t>https://pptik.itb.ac.id/wp-content/uploads/sites/60/2012/06/Jurnal-Freska.pdf</w:t>
      </w:r>
      <w:r>
        <w:rPr>
          <w:rFonts w:ascii="Times New Roman" w:hAnsi="Times New Roman"/>
          <w:bCs/>
          <w:sz w:val="24"/>
          <w:szCs w:val="24"/>
        </w:rPr>
        <w:fldChar w:fldCharType="end"/>
      </w:r>
      <w:r>
        <w:rPr>
          <w:rFonts w:ascii="Times New Roman" w:hAnsi="Times New Roman"/>
          <w:bCs/>
          <w:sz w:val="24"/>
          <w:szCs w:val="24"/>
        </w:rPr>
        <w:t xml:space="preserve"> . </w:t>
      </w:r>
    </w:p>
    <w:p>
      <w:pPr>
        <w:tabs>
          <w:tab w:val="left" w:pos="2097"/>
          <w:tab w:val="left" w:pos="3537"/>
        </w:tabs>
        <w:spacing w:after="0" w:line="240" w:lineRule="auto"/>
        <w:ind w:left="567" w:hanging="567"/>
        <w:jc w:val="both"/>
        <w:rPr>
          <w:rFonts w:ascii="Times New Roman" w:hAnsi="Times New Roman"/>
          <w:bCs/>
          <w:sz w:val="24"/>
          <w:szCs w:val="24"/>
        </w:rPr>
      </w:pPr>
    </w:p>
    <w:p>
      <w:pPr>
        <w:tabs>
          <w:tab w:val="left" w:pos="2097"/>
          <w:tab w:val="left" w:pos="3537"/>
        </w:tabs>
        <w:spacing w:after="0" w:line="240" w:lineRule="auto"/>
        <w:ind w:left="567" w:hanging="567"/>
        <w:jc w:val="both"/>
        <w:rPr>
          <w:rFonts w:ascii="Times New Roman" w:hAnsi="Times New Roman"/>
          <w:bCs/>
          <w:sz w:val="24"/>
          <w:szCs w:val="24"/>
        </w:rPr>
      </w:pPr>
      <w:r>
        <w:rPr>
          <w:rFonts w:ascii="Times New Roman" w:hAnsi="Times New Roman"/>
          <w:bCs/>
          <w:sz w:val="24"/>
          <w:szCs w:val="24"/>
        </w:rPr>
        <w:t xml:space="preserve">Miranti Manisyah. 2009. Kota Kreatif (Creative City) Penelusuran Terhadap Konsep Kota Kreatif melalui Pengamatan Studi Kasus. </w:t>
      </w:r>
      <w:r>
        <w:rPr>
          <w:rFonts w:ascii="Times New Roman" w:hAnsi="Times New Roman"/>
          <w:bCs/>
          <w:sz w:val="24"/>
          <w:szCs w:val="24"/>
          <w:lang w:val="en-US"/>
        </w:rPr>
        <w:t xml:space="preserve">Tersedia di </w:t>
      </w:r>
      <w:r>
        <w:fldChar w:fldCharType="begin"/>
      </w:r>
      <w:r>
        <w:instrText xml:space="preserve"> HYPERLINK "http://lib.ui.ac.id/file?file=digital/20249511-R050928.pdf" </w:instrText>
      </w:r>
      <w:r>
        <w:fldChar w:fldCharType="separate"/>
      </w:r>
      <w:r>
        <w:rPr>
          <w:rFonts w:ascii="Times New Roman" w:hAnsi="Times New Roman"/>
          <w:bCs/>
          <w:sz w:val="24"/>
          <w:szCs w:val="24"/>
        </w:rPr>
        <w:t>http://lib.ui.ac.id/file?file=digital/20249511-R050928.pdf</w:t>
      </w:r>
      <w:r>
        <w:rPr>
          <w:rFonts w:ascii="Times New Roman" w:hAnsi="Times New Roman"/>
          <w:bCs/>
          <w:sz w:val="24"/>
          <w:szCs w:val="24"/>
        </w:rPr>
        <w:fldChar w:fldCharType="end"/>
      </w:r>
      <w:r>
        <w:rPr>
          <w:rFonts w:ascii="Times New Roman" w:hAnsi="Times New Roman"/>
          <w:bCs/>
          <w:sz w:val="24"/>
          <w:szCs w:val="24"/>
        </w:rPr>
        <w:t xml:space="preserve"> . </w:t>
      </w:r>
    </w:p>
    <w:p>
      <w:pPr>
        <w:tabs>
          <w:tab w:val="left" w:pos="2097"/>
          <w:tab w:val="left" w:pos="3537"/>
        </w:tabs>
        <w:spacing w:after="0" w:line="240" w:lineRule="auto"/>
        <w:ind w:left="567" w:hanging="567"/>
        <w:jc w:val="both"/>
        <w:rPr>
          <w:rFonts w:ascii="Times New Roman" w:hAnsi="Times New Roman"/>
          <w:bCs/>
          <w:sz w:val="24"/>
          <w:szCs w:val="24"/>
        </w:rPr>
      </w:pPr>
    </w:p>
    <w:p>
      <w:pPr>
        <w:tabs>
          <w:tab w:val="left" w:pos="2097"/>
          <w:tab w:val="left" w:pos="3537"/>
        </w:tabs>
        <w:spacing w:after="0" w:line="240" w:lineRule="auto"/>
        <w:ind w:left="567" w:hanging="567"/>
        <w:jc w:val="both"/>
        <w:rPr>
          <w:rFonts w:ascii="Times New Roman" w:hAnsi="Times New Roman"/>
          <w:bCs/>
          <w:sz w:val="24"/>
          <w:szCs w:val="24"/>
        </w:rPr>
      </w:pPr>
      <w:r>
        <w:rPr>
          <w:rFonts w:ascii="Times New Roman" w:hAnsi="Times New Roman"/>
          <w:bCs/>
          <w:sz w:val="24"/>
          <w:szCs w:val="24"/>
        </w:rPr>
        <w:t xml:space="preserve">Satari Tubagus Fiki C. Ketua Tim Dossier Bandung untuk UCCN. Bandung Dalam Jejaring UCCN. Bandung, 14 Desember 2015. Dipublikasikan dalam halaman resmi </w:t>
      </w:r>
      <w:r>
        <w:fldChar w:fldCharType="begin"/>
      </w:r>
      <w:r>
        <w:instrText xml:space="preserve"> HYPERLINK "https://www.facebook.com/fiki.satari/posts/10206337225612891" </w:instrText>
      </w:r>
      <w:r>
        <w:fldChar w:fldCharType="separate"/>
      </w:r>
      <w:r>
        <w:rPr>
          <w:rFonts w:ascii="Times New Roman" w:hAnsi="Times New Roman"/>
          <w:bCs/>
          <w:sz w:val="24"/>
          <w:szCs w:val="24"/>
        </w:rPr>
        <w:t>https://www.facebook.com/fiki.satari/posts/10206337225612891</w:t>
      </w:r>
      <w:r>
        <w:rPr>
          <w:rFonts w:ascii="Times New Roman" w:hAnsi="Times New Roman"/>
          <w:bCs/>
          <w:sz w:val="24"/>
          <w:szCs w:val="24"/>
        </w:rPr>
        <w:fldChar w:fldCharType="end"/>
      </w:r>
      <w:r>
        <w:rPr>
          <w:rFonts w:ascii="Times New Roman" w:hAnsi="Times New Roman"/>
          <w:bCs/>
          <w:sz w:val="24"/>
          <w:szCs w:val="24"/>
        </w:rPr>
        <w:t xml:space="preserve"> </w:t>
      </w:r>
    </w:p>
    <w:p>
      <w:pPr>
        <w:tabs>
          <w:tab w:val="left" w:pos="2097"/>
          <w:tab w:val="left" w:pos="3537"/>
        </w:tabs>
        <w:spacing w:after="0" w:line="240" w:lineRule="auto"/>
        <w:ind w:left="567" w:hanging="567"/>
        <w:jc w:val="both"/>
        <w:rPr>
          <w:rFonts w:ascii="Times New Roman" w:hAnsi="Times New Roman"/>
          <w:bCs/>
          <w:sz w:val="24"/>
          <w:szCs w:val="24"/>
        </w:rPr>
      </w:pPr>
    </w:p>
    <w:p>
      <w:pPr>
        <w:tabs>
          <w:tab w:val="left" w:pos="2097"/>
          <w:tab w:val="left" w:pos="3537"/>
        </w:tabs>
        <w:spacing w:after="0" w:line="240" w:lineRule="auto"/>
        <w:ind w:left="567" w:hanging="567"/>
        <w:jc w:val="both"/>
        <w:rPr>
          <w:rFonts w:ascii="Times New Roman" w:hAnsi="Times New Roman"/>
          <w:bCs/>
          <w:sz w:val="24"/>
          <w:szCs w:val="24"/>
        </w:rPr>
      </w:pPr>
      <w:r>
        <w:rPr>
          <w:rFonts w:ascii="Times New Roman" w:hAnsi="Times New Roman"/>
          <w:bCs/>
          <w:sz w:val="24"/>
          <w:szCs w:val="24"/>
        </w:rPr>
        <w:t xml:space="preserve">Tentang British Council Indonesia, </w:t>
      </w:r>
      <w:r>
        <w:rPr>
          <w:rFonts w:ascii="Times New Roman" w:hAnsi="Times New Roman"/>
          <w:bCs/>
          <w:sz w:val="24"/>
          <w:szCs w:val="24"/>
          <w:lang w:val="en-US"/>
        </w:rPr>
        <w:t xml:space="preserve">tersedia </w:t>
      </w:r>
      <w:r>
        <w:rPr>
          <w:rFonts w:ascii="Times New Roman" w:hAnsi="Times New Roman"/>
          <w:bCs/>
          <w:sz w:val="24"/>
          <w:szCs w:val="24"/>
        </w:rPr>
        <w:t xml:space="preserve">dalam </w:t>
      </w:r>
      <w:r>
        <w:fldChar w:fldCharType="begin"/>
      </w:r>
      <w:r>
        <w:instrText xml:space="preserve"> HYPERLINK "https://www.britishcouncil.id/tentang" </w:instrText>
      </w:r>
      <w:r>
        <w:fldChar w:fldCharType="separate"/>
      </w:r>
      <w:r>
        <w:rPr>
          <w:rFonts w:ascii="Times New Roman" w:hAnsi="Times New Roman"/>
          <w:bCs/>
          <w:sz w:val="24"/>
          <w:szCs w:val="24"/>
        </w:rPr>
        <w:t>https://www.britishcouncil.id/tentang</w:t>
      </w:r>
      <w:r>
        <w:rPr>
          <w:rFonts w:ascii="Times New Roman" w:hAnsi="Times New Roman"/>
          <w:bCs/>
          <w:sz w:val="24"/>
          <w:szCs w:val="24"/>
        </w:rPr>
        <w:fldChar w:fldCharType="end"/>
      </w:r>
    </w:p>
    <w:p>
      <w:pPr>
        <w:tabs>
          <w:tab w:val="left" w:pos="2097"/>
          <w:tab w:val="left" w:pos="3537"/>
        </w:tabs>
        <w:spacing w:after="0" w:line="240" w:lineRule="auto"/>
        <w:ind w:left="567" w:hanging="567"/>
        <w:jc w:val="both"/>
        <w:rPr>
          <w:rFonts w:ascii="Times New Roman" w:hAnsi="Times New Roman"/>
          <w:bCs/>
          <w:sz w:val="24"/>
          <w:szCs w:val="24"/>
        </w:rPr>
      </w:pPr>
    </w:p>
    <w:p>
      <w:pPr>
        <w:tabs>
          <w:tab w:val="left" w:pos="2097"/>
          <w:tab w:val="left" w:pos="3537"/>
        </w:tabs>
        <w:spacing w:after="0" w:line="240" w:lineRule="auto"/>
        <w:ind w:left="567" w:hanging="567"/>
        <w:jc w:val="both"/>
        <w:rPr>
          <w:rFonts w:ascii="Times New Roman" w:hAnsi="Times New Roman"/>
          <w:bCs/>
          <w:sz w:val="24"/>
          <w:szCs w:val="24"/>
        </w:rPr>
      </w:pPr>
      <w:r>
        <w:rPr>
          <w:rFonts w:ascii="Times New Roman" w:hAnsi="Times New Roman"/>
          <w:bCs/>
          <w:sz w:val="24"/>
          <w:szCs w:val="24"/>
        </w:rPr>
        <w:t xml:space="preserve">Tim Kota Kreatif Bandung. Bandung Creative Environtments, </w:t>
      </w:r>
      <w:r>
        <w:rPr>
          <w:rFonts w:ascii="Times New Roman" w:hAnsi="Times New Roman"/>
          <w:bCs/>
          <w:sz w:val="24"/>
          <w:szCs w:val="24"/>
          <w:lang w:val="en-US"/>
        </w:rPr>
        <w:t xml:space="preserve">tersedia di </w:t>
      </w:r>
      <w:r>
        <w:fldChar w:fldCharType="begin"/>
      </w:r>
      <w:r>
        <w:instrText xml:space="preserve"> HYPERLINK "http://creativeconomy.bandung.go.id/bandung-by-design/" </w:instrText>
      </w:r>
      <w:r>
        <w:fldChar w:fldCharType="separate"/>
      </w:r>
      <w:r>
        <w:rPr>
          <w:rFonts w:ascii="Times New Roman" w:hAnsi="Times New Roman"/>
          <w:bCs/>
          <w:sz w:val="24"/>
          <w:szCs w:val="24"/>
        </w:rPr>
        <w:t>http://creativeconomy.bandung.go.id/bandung-by-design/</w:t>
      </w:r>
      <w:r>
        <w:rPr>
          <w:rFonts w:ascii="Times New Roman" w:hAnsi="Times New Roman"/>
          <w:bCs/>
          <w:sz w:val="24"/>
          <w:szCs w:val="24"/>
        </w:rPr>
        <w:fldChar w:fldCharType="end"/>
      </w:r>
    </w:p>
    <w:p>
      <w:pPr>
        <w:pStyle w:val="20"/>
        <w:spacing w:after="120"/>
        <w:ind w:left="567" w:hanging="567"/>
        <w:jc w:val="both"/>
        <w:rPr>
          <w:bCs/>
          <w:i/>
          <w:sz w:val="24"/>
          <w:szCs w:val="24"/>
        </w:rPr>
      </w:pPr>
      <w:r>
        <w:rPr>
          <w:bCs/>
          <w:i/>
          <w:sz w:val="24"/>
          <w:szCs w:val="24"/>
          <w:lang w:val="id-ID"/>
        </w:rPr>
        <w:t>UNESCO Creative Cities Network (UCCN)</w:t>
      </w:r>
      <w:r>
        <w:rPr>
          <w:bCs/>
          <w:i/>
          <w:sz w:val="24"/>
          <w:szCs w:val="24"/>
        </w:rPr>
        <w:t xml:space="preserve">, </w:t>
      </w:r>
      <w:r>
        <w:rPr>
          <w:sz w:val="24"/>
          <w:szCs w:val="24"/>
        </w:rPr>
        <w:t>tersedia di</w:t>
      </w:r>
      <w:r>
        <w:rPr>
          <w:bCs/>
          <w:i/>
          <w:sz w:val="24"/>
          <w:szCs w:val="24"/>
          <w:lang w:val="id-ID"/>
        </w:rPr>
        <w:br w:type="textWrapping"/>
      </w:r>
      <w:r>
        <w:fldChar w:fldCharType="begin"/>
      </w:r>
      <w:r>
        <w:instrText xml:space="preserve"> HYPERLINK "http://kniu.kemdikbud.go.id/sektor/kebudayaan/unesco-creative-cities-network-uccn/" </w:instrText>
      </w:r>
      <w:r>
        <w:fldChar w:fldCharType="separate"/>
      </w:r>
      <w:r>
        <w:rPr>
          <w:rStyle w:val="22"/>
          <w:bCs/>
          <w:color w:val="auto"/>
          <w:sz w:val="24"/>
          <w:szCs w:val="24"/>
          <w:lang w:val="id-ID"/>
        </w:rPr>
        <w:t>http://kniu.kemdikbud.go.id/sektor/kebudayaan/unesco-creative-cities-network-uccn/</w:t>
      </w:r>
      <w:r>
        <w:rPr>
          <w:rStyle w:val="22"/>
          <w:bCs/>
          <w:color w:val="auto"/>
          <w:sz w:val="24"/>
          <w:szCs w:val="24"/>
          <w:lang w:val="id-ID"/>
        </w:rPr>
        <w:fldChar w:fldCharType="end"/>
      </w:r>
      <w:r>
        <w:rPr>
          <w:bCs/>
          <w:i/>
          <w:sz w:val="24"/>
          <w:szCs w:val="24"/>
          <w:lang w:val="id-ID"/>
        </w:rPr>
        <w:t xml:space="preserve"> </w:t>
      </w:r>
    </w:p>
    <w:p>
      <w:pPr>
        <w:tabs>
          <w:tab w:val="left" w:pos="2097"/>
          <w:tab w:val="left" w:pos="3537"/>
        </w:tabs>
        <w:spacing w:after="0" w:line="240" w:lineRule="auto"/>
        <w:ind w:left="660" w:hanging="660" w:hangingChars="275"/>
        <w:jc w:val="both"/>
        <w:rPr>
          <w:rFonts w:ascii="Times New Roman" w:hAnsi="Times New Roman"/>
          <w:bCs/>
          <w:sz w:val="24"/>
          <w:szCs w:val="24"/>
        </w:rPr>
      </w:pPr>
      <w:r>
        <w:rPr>
          <w:rFonts w:ascii="Times New Roman" w:hAnsi="Times New Roman"/>
          <w:bCs/>
          <w:i/>
          <w:sz w:val="24"/>
          <w:szCs w:val="24"/>
        </w:rPr>
        <w:t xml:space="preserve">UNESCO Creative Cities Network HOST CITY SELECTION CRITERIA, </w:t>
      </w:r>
      <w:r>
        <w:rPr>
          <w:rFonts w:ascii="Times New Roman" w:hAnsi="Times New Roman"/>
          <w:sz w:val="24"/>
          <w:szCs w:val="24"/>
        </w:rPr>
        <w:t>t</w:t>
      </w:r>
      <w:r>
        <w:rPr>
          <w:rFonts w:ascii="Times New Roman" w:hAnsi="Times New Roman"/>
          <w:sz w:val="24"/>
          <w:szCs w:val="24"/>
          <w:lang w:val="en-US"/>
        </w:rPr>
        <w:t xml:space="preserve">ersedia di </w:t>
      </w:r>
      <w:r>
        <w:fldChar w:fldCharType="begin"/>
      </w:r>
      <w:r>
        <w:instrText xml:space="preserve"> HYPERLINK "http://www.unesco-iccsd.org/en/News/Details/225" </w:instrText>
      </w:r>
      <w:r>
        <w:fldChar w:fldCharType="separate"/>
      </w:r>
      <w:r>
        <w:rPr>
          <w:rStyle w:val="22"/>
          <w:rFonts w:ascii="Times New Roman" w:hAnsi="Times New Roman"/>
          <w:bCs/>
          <w:color w:val="auto"/>
          <w:sz w:val="24"/>
          <w:szCs w:val="24"/>
        </w:rPr>
        <w:t>http://www.unesco-iccsd.org/en/News/Details/225</w:t>
      </w:r>
      <w:r>
        <w:rPr>
          <w:rStyle w:val="22"/>
          <w:rFonts w:ascii="Times New Roman" w:hAnsi="Times New Roman"/>
          <w:bCs/>
          <w:color w:val="auto"/>
          <w:sz w:val="24"/>
          <w:szCs w:val="24"/>
        </w:rPr>
        <w:fldChar w:fldCharType="end"/>
      </w:r>
    </w:p>
    <w:p>
      <w:pPr>
        <w:tabs>
          <w:tab w:val="left" w:pos="2097"/>
          <w:tab w:val="left" w:pos="3537"/>
        </w:tabs>
        <w:spacing w:after="0" w:line="240" w:lineRule="auto"/>
        <w:jc w:val="both"/>
        <w:rPr>
          <w:rFonts w:ascii="Times New Roman" w:hAnsi="Times New Roman"/>
          <w:bCs/>
          <w:sz w:val="24"/>
          <w:szCs w:val="24"/>
        </w:rPr>
      </w:pPr>
    </w:p>
    <w:p>
      <w:pPr>
        <w:tabs>
          <w:tab w:val="left" w:pos="2097"/>
          <w:tab w:val="left" w:pos="3537"/>
        </w:tabs>
        <w:spacing w:after="0" w:line="240" w:lineRule="auto"/>
        <w:ind w:left="567" w:hanging="567"/>
        <w:jc w:val="both"/>
        <w:rPr>
          <w:rFonts w:ascii="Times New Roman" w:hAnsi="Times New Roman"/>
          <w:bCs/>
          <w:sz w:val="24"/>
          <w:szCs w:val="24"/>
        </w:rPr>
      </w:pPr>
      <w:r>
        <w:rPr>
          <w:rFonts w:ascii="Times New Roman" w:hAnsi="Times New Roman"/>
          <w:bCs/>
          <w:sz w:val="24"/>
          <w:szCs w:val="24"/>
        </w:rPr>
        <w:t>Adiwan Aritenang, “Transfer Policy on Creative City: The Case of Bandung, Indonesia”, Procedia Social and Behavioral Sciences, 2015</w:t>
      </w:r>
    </w:p>
    <w:p>
      <w:pPr>
        <w:tabs>
          <w:tab w:val="left" w:pos="2097"/>
          <w:tab w:val="left" w:pos="3537"/>
        </w:tabs>
        <w:spacing w:after="0" w:line="240" w:lineRule="auto"/>
        <w:ind w:left="567" w:hanging="567"/>
        <w:jc w:val="both"/>
        <w:rPr>
          <w:rFonts w:ascii="Times New Roman" w:hAnsi="Times New Roman"/>
          <w:bCs/>
          <w:sz w:val="24"/>
          <w:szCs w:val="24"/>
        </w:rPr>
      </w:pPr>
    </w:p>
    <w:p>
      <w:pPr>
        <w:pStyle w:val="20"/>
        <w:spacing w:after="120"/>
        <w:ind w:left="567" w:hanging="567"/>
        <w:jc w:val="both"/>
        <w:rPr>
          <w:i/>
          <w:iCs/>
          <w:sz w:val="24"/>
          <w:szCs w:val="24"/>
        </w:rPr>
      </w:pPr>
      <w:r>
        <w:rPr>
          <w:sz w:val="24"/>
          <w:szCs w:val="24"/>
        </w:rPr>
        <w:t xml:space="preserve">Badan Pusat Statistik Kota Bandung. </w:t>
      </w:r>
      <w:r>
        <w:rPr>
          <w:i/>
          <w:iCs/>
          <w:sz w:val="24"/>
          <w:szCs w:val="24"/>
        </w:rPr>
        <w:t>Kota Bandung dalam Angka 2015</w:t>
      </w:r>
      <w:r>
        <w:rPr>
          <w:sz w:val="24"/>
          <w:szCs w:val="24"/>
        </w:rPr>
        <w:t>. Bandung. 2015.</w:t>
      </w:r>
    </w:p>
    <w:p>
      <w:pPr>
        <w:tabs>
          <w:tab w:val="left" w:pos="2097"/>
          <w:tab w:val="left" w:pos="3537"/>
        </w:tabs>
        <w:spacing w:after="0" w:line="240" w:lineRule="auto"/>
        <w:jc w:val="both"/>
        <w:rPr>
          <w:rFonts w:ascii="Times New Roman" w:hAnsi="Times New Roman"/>
          <w:bCs/>
          <w:sz w:val="24"/>
          <w:szCs w:val="24"/>
        </w:rPr>
      </w:pPr>
    </w:p>
    <w:p>
      <w:pPr>
        <w:tabs>
          <w:tab w:val="left" w:pos="2097"/>
          <w:tab w:val="left" w:pos="3537"/>
        </w:tabs>
        <w:spacing w:after="0" w:line="240" w:lineRule="auto"/>
        <w:ind w:left="567" w:hanging="567"/>
        <w:jc w:val="both"/>
        <w:rPr>
          <w:rFonts w:ascii="Times New Roman" w:hAnsi="Times New Roman"/>
          <w:bCs/>
          <w:sz w:val="24"/>
          <w:szCs w:val="24"/>
        </w:rPr>
      </w:pPr>
      <w:r>
        <w:rPr>
          <w:rFonts w:ascii="Times New Roman" w:hAnsi="Times New Roman"/>
          <w:bCs/>
          <w:sz w:val="24"/>
          <w:szCs w:val="24"/>
        </w:rPr>
        <w:t>Howkins  John. The Creative Economy: How People Make Money from Ideas. Penguin Books. 2002</w:t>
      </w:r>
    </w:p>
    <w:p>
      <w:pPr>
        <w:tabs>
          <w:tab w:val="left" w:pos="2097"/>
          <w:tab w:val="left" w:pos="3537"/>
        </w:tabs>
        <w:spacing w:after="0" w:line="240" w:lineRule="auto"/>
        <w:jc w:val="both"/>
        <w:rPr>
          <w:rFonts w:ascii="Times New Roman" w:hAnsi="Times New Roman"/>
          <w:bCs/>
          <w:sz w:val="24"/>
          <w:szCs w:val="24"/>
        </w:rPr>
      </w:pPr>
    </w:p>
    <w:p>
      <w:pPr>
        <w:autoSpaceDE w:val="0"/>
        <w:autoSpaceDN w:val="0"/>
        <w:adjustRightInd w:val="0"/>
        <w:spacing w:after="120" w:line="240" w:lineRule="auto"/>
        <w:ind w:left="567" w:hanging="567"/>
        <w:jc w:val="both"/>
        <w:rPr>
          <w:rFonts w:ascii="Times New Roman" w:hAnsi="Times New Roman"/>
          <w:sz w:val="24"/>
          <w:szCs w:val="24"/>
          <w:lang w:eastAsia="id-ID"/>
        </w:rPr>
      </w:pPr>
      <w:r>
        <w:rPr>
          <w:rFonts w:ascii="Times New Roman" w:hAnsi="Times New Roman"/>
          <w:sz w:val="24"/>
          <w:szCs w:val="24"/>
          <w:lang w:eastAsia="id-ID"/>
        </w:rPr>
        <w:t xml:space="preserve">Landry, C. 2006. </w:t>
      </w:r>
      <w:r>
        <w:rPr>
          <w:rFonts w:ascii="Times New Roman" w:hAnsi="Times New Roman"/>
          <w:i/>
          <w:iCs/>
          <w:sz w:val="24"/>
          <w:szCs w:val="24"/>
          <w:lang w:eastAsia="id-ID"/>
        </w:rPr>
        <w:t>The Art of City-Making</w:t>
      </w:r>
      <w:r>
        <w:rPr>
          <w:rFonts w:ascii="Times New Roman" w:hAnsi="Times New Roman"/>
          <w:sz w:val="24"/>
          <w:szCs w:val="24"/>
          <w:lang w:eastAsia="id-ID"/>
        </w:rPr>
        <w:t xml:space="preserve">, Earthscan, London,2006 </w:t>
      </w:r>
    </w:p>
    <w:p>
      <w:pPr>
        <w:autoSpaceDE w:val="0"/>
        <w:autoSpaceDN w:val="0"/>
        <w:adjustRightInd w:val="0"/>
        <w:spacing w:after="120" w:line="240" w:lineRule="auto"/>
        <w:jc w:val="both"/>
        <w:rPr>
          <w:rFonts w:ascii="Times New Roman" w:hAnsi="Times New Roman"/>
          <w:sz w:val="24"/>
          <w:szCs w:val="24"/>
          <w:lang w:eastAsia="id-ID"/>
        </w:rPr>
      </w:pPr>
      <w:r>
        <w:rPr>
          <w:rFonts w:ascii="Times New Roman" w:hAnsi="Times New Roman"/>
          <w:sz w:val="24"/>
          <w:szCs w:val="24"/>
          <w:lang w:val="en-US" w:eastAsia="id-ID"/>
        </w:rPr>
        <w:t xml:space="preserve">Landry </w:t>
      </w:r>
      <w:r>
        <w:rPr>
          <w:rFonts w:ascii="Times New Roman" w:hAnsi="Times New Roman"/>
          <w:sz w:val="24"/>
          <w:szCs w:val="24"/>
          <w:lang w:eastAsia="id-ID"/>
        </w:rPr>
        <w:t xml:space="preserve">and Bianchini, F, 1995, </w:t>
      </w:r>
      <w:r>
        <w:rPr>
          <w:rFonts w:ascii="Times New Roman" w:hAnsi="Times New Roman"/>
          <w:i/>
          <w:iCs/>
          <w:sz w:val="24"/>
          <w:szCs w:val="24"/>
          <w:lang w:eastAsia="id-ID"/>
        </w:rPr>
        <w:t>The Creative City</w:t>
      </w:r>
      <w:r>
        <w:rPr>
          <w:rFonts w:ascii="Times New Roman" w:hAnsi="Times New Roman"/>
          <w:sz w:val="24"/>
          <w:szCs w:val="24"/>
          <w:lang w:eastAsia="id-ID"/>
        </w:rPr>
        <w:t xml:space="preserve">, Demos, London, 1995 </w:t>
      </w:r>
    </w:p>
    <w:p>
      <w:pPr>
        <w:tabs>
          <w:tab w:val="left" w:pos="2097"/>
          <w:tab w:val="left" w:pos="3537"/>
        </w:tabs>
        <w:spacing w:after="0" w:line="240" w:lineRule="auto"/>
        <w:ind w:left="567" w:hanging="567"/>
        <w:jc w:val="both"/>
        <w:rPr>
          <w:rFonts w:ascii="Times New Roman" w:hAnsi="Times New Roman"/>
          <w:bCs/>
          <w:sz w:val="24"/>
          <w:szCs w:val="24"/>
          <w:lang w:val="en-US"/>
        </w:rPr>
      </w:pPr>
    </w:p>
    <w:bookmarkEnd w:id="0"/>
    <w:p>
      <w:pPr>
        <w:pStyle w:val="28"/>
        <w:spacing w:after="0" w:line="240" w:lineRule="auto"/>
        <w:ind w:left="0" w:leftChars="0" w:firstLine="0" w:firstLineChars="0"/>
        <w:jc w:val="both"/>
        <w:rPr>
          <w:rFonts w:ascii="Times New Roman" w:hAnsi="Times New Roman" w:eastAsia="Calibri"/>
          <w:sz w:val="24"/>
          <w:szCs w:val="24"/>
          <w:lang w:val="en-US"/>
        </w:rPr>
      </w:pPr>
      <w:bookmarkStart w:id="1" w:name="_GoBack"/>
      <w:bookmarkEnd w:id="1"/>
    </w:p>
    <w:sectPr>
      <w:headerReference r:id="rId5" w:type="default"/>
      <w:footerReference r:id="rId7" w:type="default"/>
      <w:headerReference r:id="rId6" w:type="even"/>
      <w:footerReference r:id="rId8" w:type="even"/>
      <w:pgSz w:w="11906" w:h="16838"/>
      <w:pgMar w:top="1701" w:right="1701" w:bottom="1701" w:left="1701" w:header="720" w:footer="720" w:gutter="0"/>
      <w:pgNumType w:fmt="decimal" w:start="743"/>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ndara">
    <w:panose1 w:val="020E0502030303020204"/>
    <w:charset w:val="00"/>
    <w:family w:val="swiss"/>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0288" behindDoc="0" locked="0" layoutInCell="1" allowOverlap="1">
              <wp:simplePos x="0" y="0"/>
              <wp:positionH relativeFrom="page">
                <wp:posOffset>3489325</wp:posOffset>
              </wp:positionH>
              <wp:positionV relativeFrom="page">
                <wp:posOffset>10046335</wp:posOffset>
              </wp:positionV>
              <wp:extent cx="584835" cy="238760"/>
              <wp:effectExtent l="13970" t="13970" r="29845" b="33020"/>
              <wp:wrapNone/>
              <wp:docPr id="2" name="AutoShape 2"/>
              <wp:cNvGraphicFramePr/>
              <a:graphic xmlns:a="http://schemas.openxmlformats.org/drawingml/2006/main">
                <a:graphicData uri="http://schemas.microsoft.com/office/word/2010/wordprocessingShape">
                  <wps:wsp>
                    <wps:cNvSpPr>
                      <a:spLocks noChangeArrowheads="1"/>
                    </wps:cNvSpPr>
                    <wps:spPr bwMode="auto">
                      <a:xfrm>
                        <a:off x="0" y="0"/>
                        <a:ext cx="584835" cy="238760"/>
                      </a:xfrm>
                      <a:prstGeom prst="bracketPair">
                        <a:avLst>
                          <a:gd name="adj" fmla="val 16667"/>
                        </a:avLst>
                      </a:prstGeom>
                      <a:solidFill>
                        <a:srgbClr val="FFFFFF"/>
                      </a:solidFill>
                      <a:ln w="28575">
                        <a:solidFill>
                          <a:srgbClr val="808080"/>
                        </a:solidFill>
                        <a:round/>
                      </a:ln>
                      <a:effectLst/>
                    </wps:spPr>
                    <wps:txbx>
                      <w:txbxContent>
                        <w:p>
                          <w:pPr>
                            <w:jc w:val="both"/>
                            <w:rPr>
                              <w:rFonts w:hint="default" w:ascii="Candara" w:hAnsi="Candara"/>
                              <w:sz w:val="20"/>
                              <w:szCs w:val="20"/>
                              <w:lang w:val="en-US"/>
                            </w:rPr>
                          </w:pPr>
                        </w:p>
                      </w:txbxContent>
                    </wps:txbx>
                    <wps:bodyPr rot="0" vert="horz" wrap="square" lIns="91440" tIns="0" rIns="91440" bIns="0" anchor="t" anchorCtr="0" upright="1">
                      <a:noAutofit/>
                    </wps:bodyPr>
                  </wps:wsp>
                </a:graphicData>
              </a:graphic>
            </wp:anchor>
          </w:drawing>
        </mc:Choice>
        <mc:Fallback>
          <w:pict>
            <v:shape id="AutoShape 2" o:spid="_x0000_s1026" o:spt="185" type="#_x0000_t185" style="position:absolute;left:0pt;margin-left:274.75pt;margin-top:791.05pt;height:18.8pt;width:46.05pt;mso-position-horizontal-relative:page;mso-position-vertical-relative:page;z-index:251660288;mso-width-relative:margin;mso-height-relative:page;" fillcolor="#FFFFFF" filled="t" stroked="t" coordsize="21600,21600" o:gfxdata="UEsDBAoAAAAAAIdO4kAAAAAAAAAAAAAAAAAEAAAAZHJzL1BLAwQUAAAACACHTuJAPQRJR9wAAAAN&#10;AQAADwAAAGRycy9kb3ducmV2LnhtbE2PwU7DMBBE70j8g7VI3KgTIG4T4vRABagcoBQkxM2NlyQi&#10;Xkex24a/ZznBcWeeZmfK5eR6ccAxdJ40pLMEBFLtbUeNhrfXu4sFiBANWdN7Qg3fGGBZnZ6UprD+&#10;SC942MZGcAiFwmhoYxwKKUPdojNh5gck9j796Ezkc2ykHc2Rw10vL5NESWc64g+tGfC2xfpru3ca&#10;7unaTtPTc7J5fFcfm4d8na1Wa63Pz9LkBkTEKf7B8Fufq0PFnXZ+TzaIXkO2UFeMspHN8xwEI0op&#10;XrNjSaXzDGRVyv8rqh9QSwMEFAAAAAgAh07iQA3o7lVIAgAAqQQAAA4AAABkcnMvZTJvRG9jLnht&#10;bK1U227bMAx9H7B/EPS+OsnSJDXqFEWLDgN2KdDtA2hJjrXKkkYpcbqvHyU7WdrtoQ+zAUOUqEOe&#10;Q9KXV/vOsJ3CoJ2t+PRswpmywkltNxX//u3u3YqzEMFKMM6qij+pwK/Wb99c9r5UM9c6IxUyArGh&#10;7H3F2xh9WRRBtKqDcOa8snTYOOwgkombQiL0hN6ZYjaZLIreofTohAqBdm+HQz4i4msAXdNooW6d&#10;2HbKxgEVlYFIlEKrfeDrnG3TKBG/Nk1QkZmKE9OYvxSE1nX6FutLKDcIvtViTAFek8ILTh1oS0GP&#10;ULcQgW1R/wXVaYEuuCaeCdcVA5GsCLGYTl5o89CCV5kLSR38UfTw/2DFl909Mi0rPuPMQkcFv95G&#10;lyOzWZKn96Ekrwd/j4lg8J+ceAzMupsW7EZdI7q+VSApqWnyL55dSEagq6zuPztJ6EDoWal9g10C&#10;JA3YPhfk6VgQtY9M0Ob84mI5P+dM0NHs/Wq5yAUroDxc9hjiB+U6lhYVrxHEo4r3oDHHgN2nEHNZ&#10;5EgO5A/Oms5QkXdg2HSxWCxz1lCOzoR+QM18ndHyThuTDdzUNwYZXa34XX7Gy+HUzVjWU8Kr8+V5&#10;TuPZYTjFWE3S+y8MdFsrk5xQGptiq9zNxOegcZJ1KE/c1/uxUrWTT6Q2uqHTac5p0Tr8xVlPXV7x&#10;8HMLqDgzHy1V7GI6n6exyAYt8HS3PuyCFQRR8cjZsLyJwwhtPepNSxGmmad1qXcafUxxyGbsCerg&#10;TGectjQip3b2+vOHWf8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PQRJR9wAAAANAQAADwAAAAAA&#10;AAABACAAAAAiAAAAZHJzL2Rvd25yZXYueG1sUEsBAhQAFAAAAAgAh07iQA3o7lVIAgAAqQQAAA4A&#10;AAAAAAAAAQAgAAAAKwEAAGRycy9lMm9Eb2MueG1sUEsFBgAAAAAGAAYAWQEAAOUFAAAAAA==&#10;" adj="3600">
              <v:fill on="t" focussize="0,0"/>
              <v:stroke weight="2.25pt" color="#808080" joinstyle="round"/>
              <v:imagedata o:title=""/>
              <o:lock v:ext="edit" aspectratio="f"/>
              <v:textbox inset="2.54mm,0mm,2.54mm,0mm">
                <w:txbxContent>
                  <w:p>
                    <w:pPr>
                      <w:jc w:val="both"/>
                      <w:rPr>
                        <w:rFonts w:hint="default" w:ascii="Candara" w:hAnsi="Candara"/>
                        <w:sz w:val="20"/>
                        <w:szCs w:val="20"/>
                        <w:lang w:val="en-US"/>
                      </w:rPr>
                    </w:pPr>
                  </w:p>
                </w:txbxContent>
              </v:textbox>
            </v:shape>
          </w:pict>
        </mc:Fallback>
      </mc:AlternateContent>
    </w:r>
    <w:r>
      <w:rPr>
        <w:sz w:val="22"/>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m4xqbMAgAAIwYAAA4AAABkcnMvZTJvRG9jLnhtbK1U32/bIBB+n7T/&#10;AfHu2s7cxInqVGlcT5OitVI77ZlgHKNhQEB+dNP+9x04TtpumipteXAO7vi477vjrq4PnUA7ZixX&#10;ssDpRYIRk1TVXG4K/OWxinKMrCOyJkJJVuAnZvH1/P27q72esZFqlaiZQQAi7WyvC9w6p2dxbGnL&#10;OmIvlGYSnI0yHXGwNJu4NmQP6J2IR0kyjvfK1NooyqyF3bJ34iOieQugahpOWanotmPS9aiGCeKA&#10;km25tngesm0aRt1d01jmkCgwMHXhC5eAvfbfeH5FZhtDdMvpMQXylhReceoIl3DpCaokjqCt4b9B&#10;dZwaZVXjLqjq4p5IUARYpMkrbR5aolngAlJbfRLd/j9Y+nl3bxCvCzzBSJIOCv7IDg7dqAOaeHX2&#10;2s4g6EFDmDvANvTMsG9h05M+NKbz/0AHgR+0fTpp68GoP5SP8jwBFwXfsAD8+HxcG+s+MtUhbxTY&#10;QPGCpmS3sq4PHUL8bVJVXIhQQCHRvsDjD5dJOHDyALiQPhayAIyj1RfmxzSZ3ua3eRZlo/FtlCVl&#10;GS2qZRaNq3RyWX4ol8sy/enx0mzW8rpm0t83NEmava0Ix0bpy3tqE6sErz2cT8mazXopDNoRaNIq&#10;/LzCkPyzsPhlGsENrF5RSkdZcjOaRtU4n0RZlV1G00mSR0k6vZmOk2yaldVLSisu2b9TeqH+s6TJ&#10;zBfsxG0tCP32V2o+nTM1UGAoXOz7sO83b7nD+gASeXOt6ifoTaP6t201rThcuiLW3RMDjxl6Dsad&#10;u4NPIxT0iTpaGLXKfP/Tvo+H8oIXoz0MhwJLmIUYiU8S3h4AusEwg7EeDLntlgoKmcIY1TSYcMA4&#10;MZiNUd1XmIELfwe4iKRwU4HdYC5dP6BghlK2WISgrTZ80/YHYHJo4lbyQVN/TWghvdg6eA/hmZxV&#10;ASn9AmZHEPU45/xwer4OUefZPv8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Jm4xqbMAgAA&#10;IwYAAA4AAAAAAAAAAQAgAAAAHwEAAGRycy9lMm9Eb2MueG1sUEsFBgAAAAAGAAYAWQEAAF0GAAAA&#10;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page">
                <wp:posOffset>1202055</wp:posOffset>
              </wp:positionH>
              <wp:positionV relativeFrom="page">
                <wp:posOffset>10152380</wp:posOffset>
              </wp:positionV>
              <wp:extent cx="5518150" cy="0"/>
              <wp:effectExtent l="0" t="0" r="0" b="0"/>
              <wp:wrapNone/>
              <wp:docPr id="1" name="AutoShape 1"/>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ln>
                      <a:effectLst/>
                    </wps:spPr>
                    <wps:bodyPr/>
                  </wps:wsp>
                </a:graphicData>
              </a:graphic>
            </wp:anchor>
          </w:drawing>
        </mc:Choice>
        <mc:Fallback>
          <w:pict>
            <v:shape id="AutoShape 1" o:spid="_x0000_s1026" o:spt="32" type="#_x0000_t32" style="position:absolute;left:0pt;margin-left:94.65pt;margin-top:799.4pt;height:0pt;width:434.5pt;mso-position-horizontal-relative:page;mso-position-vertical-relative:page;z-index:251659264;mso-width-relative:page;mso-height-relative:page;" filled="f" stroked="t" coordsize="21600,21600" o:gfxdata="UEsDBAoAAAAAAIdO4kAAAAAAAAAAAAAAAAAEAAAAZHJzL1BLAwQUAAAACACHTuJAJF9vItYAAAAO&#10;AQAADwAAAGRycy9kb3ducmV2LnhtbE1Py07DMBC8I/EP1iJxQdRuUSM3jVOJoh4QJwqHHt14iVP8&#10;iGKnLX/P9oDobeeh2ZlqdfaOHXFIXQwKphMBDEMTTRdaBZ8fm0cJLGUdjHYxoIIfTLCqb28qXZp4&#10;Cu943OaWUUhIpVZgc+5LzlNj0es0iT0G0r7i4HUmOLTcDPpE4d7xmRAF97oL9MHqHtcWm+/t6BVs&#10;0LrnKGcvr+ObKNJupx/Wh0Kp+7upWALLeM7/ZrjUp+pQU6d9HINJzBGWiyey0jFfSBpxsYi5JG7/&#10;x/G64tcz6l9QSwMEFAAAAAgAh07iQO9SCuvaAQAAwQMAAA4AAABkcnMvZTJvRG9jLnhtbK1TwW7b&#10;MAy9D9g/CLovtgNkC4w4xZCgu3RbgHYfoMiyLUwWBVKJk78fpSTt2l16GAwIEsn3SD7Sq7vT6MTR&#10;IFnwjaxmpRTGa2it7xv56+n+01IKisq3yoE3jTwbknfrjx9WU6jNHAZwrUHBJJ7qKTRyiDHURUF6&#10;MKOiGQTj2dkBjiryE/uiRTUx++iKeVl+LibANiBoQ8TW7cUpr4z4HkLoOqvNFvRhND5eWNE4Fbkl&#10;Gmwguc7Vdp3R8WfXkYnCNZI7jfnkJHzfp7NYr1TdowqD1dcS1HtKeNPTqKznpM9UWxWVOKD9h2q0&#10;GoGgizMNY3FpJCvCXVTlG20eBxVM7oWlpvAsOv0/Wv3juENhW94EKbwaeeBfDxFyZlEleaZANUdt&#10;/A5Tg/rkH8MD6N8kPGwG5XuTg5/OgbEZUbyCpAcFTrKfvkPLMYr5s1anDsdEySqIUx7J+Xkk5hSF&#10;ZuNiUS2rBU9L33yFqm/AgBS/GRhFujSSIirbD3ED3vPgAaucRh0fKHIjDLwBUlYP99a5PH/nxcS1&#10;z7+UZUYQONsmb4oj7Pcbh+KoeIWWZfqSLMz2Kgzh4NuL3fmEM3n7rqlvIlzk3EN73mEKTnaebKa7&#10;bmFanb/fOerlz1v/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RfbyLWAAAADgEAAA8AAAAAAAAA&#10;AQAgAAAAIgAAAGRycy9kb3ducmV2LnhtbFBLAQIUABQAAAAIAIdO4kDvUgrr2gEAAMEDAAAOAAAA&#10;AAAAAAEAIAAAACUBAABkcnMvZTJvRG9jLnhtbFBLBQYAAAAABgAGAFkBAABxBQAAAAA=&#10;">
              <v:fill on="f" focussize="0,0"/>
              <v:stroke weight="1pt" color="#808080" joinstyle="round"/>
              <v:imagedata o:title=""/>
              <o:lock v:ext="edit" aspectratio="f"/>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pPr>
    <w:r>
      <mc:AlternateContent>
        <mc:Choice Requires="wps">
          <w:drawing>
            <wp:anchor distT="0" distB="0" distL="114300" distR="114300" simplePos="0" relativeHeight="251664384" behindDoc="0" locked="0" layoutInCell="1" allowOverlap="1">
              <wp:simplePos x="0" y="0"/>
              <wp:positionH relativeFrom="page">
                <wp:posOffset>3524885</wp:posOffset>
              </wp:positionH>
              <wp:positionV relativeFrom="page">
                <wp:posOffset>10036175</wp:posOffset>
              </wp:positionV>
              <wp:extent cx="511175" cy="238760"/>
              <wp:effectExtent l="13970" t="13970" r="27305" b="33020"/>
              <wp:wrapNone/>
              <wp:docPr id="556" name="AutoShape 22"/>
              <wp:cNvGraphicFramePr/>
              <a:graphic xmlns:a="http://schemas.openxmlformats.org/drawingml/2006/main">
                <a:graphicData uri="http://schemas.microsoft.com/office/word/2010/wordprocessingShape">
                  <wps:wsp>
                    <wps:cNvSpPr>
                      <a:spLocks noChangeArrowheads="1"/>
                    </wps:cNvSpPr>
                    <wps:spPr bwMode="auto">
                      <a:xfrm>
                        <a:off x="0" y="0"/>
                        <a:ext cx="504190" cy="238760"/>
                      </a:xfrm>
                      <a:prstGeom prst="bracketPair">
                        <a:avLst>
                          <a:gd name="adj" fmla="val 16667"/>
                        </a:avLst>
                      </a:prstGeom>
                      <a:solidFill>
                        <a:srgbClr val="FFFFFF"/>
                      </a:solidFill>
                      <a:ln w="28575">
                        <a:solidFill>
                          <a:srgbClr val="808080"/>
                        </a:solidFill>
                        <a:round/>
                      </a:ln>
                      <a:effectLst/>
                    </wps:spPr>
                    <wps:txbx>
                      <w:txbxContent>
                        <w:p>
                          <w:pPr>
                            <w:jc w:val="center"/>
                            <w:rPr>
                              <w:rFonts w:hint="default"/>
                              <w:lang w:val="en-US"/>
                            </w:rPr>
                          </w:pPr>
                          <w:r>
                            <w:rPr>
                              <w:rFonts w:hint="default"/>
                              <w:lang w:val="en-US"/>
                            </w:rPr>
                            <w:t>744</w:t>
                          </w: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 id="AutoShape 22" o:spid="_x0000_s1026" o:spt="185" type="#_x0000_t185" style="position:absolute;left:0pt;margin-left:277.55pt;margin-top:790.25pt;height:18.8pt;width:40.25pt;mso-position-horizontal-relative:page;mso-position-vertical-relative:page;z-index:251664384;mso-width-relative:margin;mso-height-relative:page;mso-width-percent:100;" fillcolor="#FFFFFF" filled="t" stroked="t" coordsize="21600,21600" o:gfxdata="UEsDBAoAAAAAAIdO4kAAAAAAAAAAAAAAAAAEAAAAZHJzL1BLAwQUAAAACACHTuJAKyslldwAAAAN&#10;AQAADwAAAGRycy9kb3ducmV2LnhtbE2PwU7DMAyG70i8Q2QkbiwpkKgrTXdgAjQOY2xIiFvWhLai&#10;caom28rbY05wtP9Pvz+Xi8n37OjG2AXUkM0EMId1sB02Gt52D1c5sJgMWtMHdBq+XYRFdX5WmsKG&#10;E7664zY1jEowFkZDm9JQcB7r1nkTZ2FwSNlnGL1JNI4Nt6M5Ubnv+bUQinvTIV1ozeDuW1d/bQ9e&#10;wyPe2mlav4jN87v62DzNV3K5XGl9eZGJO2DJTekPhl99UoeKnPbhgDayXoOUMiOUApkLCYwQdSMV&#10;sD2tVJZnwKuS//+i+gFQSwMEFAAAAAgAh07iQE8uK9dKAgAArAQAAA4AAABkcnMvZTJvRG9jLnht&#10;bK1UwW7bMAy9D9g/CLqvjrMmTY06RZGgw4BuLdDtA2hZjrXKkkYpcbqvHyU7Wdrt0MNswBAl6pHv&#10;kfTV9b7TbCfRK2tKnp9NOJNG2FqZTcm/f7v9sODMBzA1aGtkyZ+l59fL9++uelfIqW2triUyAjG+&#10;6F3J2xBckWVetLIDf2adNHTYWOwgkImbrEboCb3T2XQymWe9xdqhFdJ72l0Ph3xExLcA2qZRQq6t&#10;2HbShAEVpYZAlHyrnOfLlG3TSBHum8bLwHTJiWlIXwpC6yp+s+UVFBsE1yoxpgBvSeEVpw6UoaBH&#10;qDUEYFtUf0F1SqD1tglnwnbZQCQpQizyySttHltwMnEhqb07iu7/H6z4untApuqSz2Zzzgx0VPKb&#10;bbApNptOo0K98wU5ProHjBy9u7PiyTNjVy2YjbxBtH0roaa88uifvbgQDU9XWdV/sTXBA8EnsfYN&#10;dhGQZGD7VJPnY03kPjBBm7PJeX5J1RJ0NP24uJinmmVQHC479OGTtB2Li5JXCOJJhgdQmGLA7s6H&#10;VJl6ZAf1D86aTlOdd6BZPp/PL1LWUIzOhH5ATXytVvWt0joZuKlWGhldLfltesbL/tRNG9ZTwovZ&#10;xSyl8eLQn2IsJvH9FwbaramjnFBoE2PL1NDE56BxlHUoT9hX+7FSla2fSW20Q7PTqNOitfiLs54a&#10;veT+5xZQcqY/G6rYZX5+HicjGbTA093qsAtGEETJA2fDchWGKdo6VJuWIuSJp7GxeRp1THHIZuwJ&#10;auJEZxy4OCWndvL685NZ/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rKyWV3AAAAA0BAAAPAAAA&#10;AAAAAAEAIAAAACIAAABkcnMvZG93bnJldi54bWxQSwECFAAUAAAACACHTuJATy4r10oCAACsBAAA&#10;DgAAAAAAAAABACAAAAArAQAAZHJzL2Uyb0RvYy54bWxQSwUGAAAAAAYABgBZAQAA5wUAAAAA&#10;" adj="3600">
              <v:fill on="t" focussize="0,0"/>
              <v:stroke weight="2.25pt" color="#808080" joinstyle="round"/>
              <v:imagedata o:title=""/>
              <o:lock v:ext="edit" aspectratio="f"/>
              <v:textbox inset="2.54mm,0mm,2.54mm,0mm">
                <w:txbxContent>
                  <w:p>
                    <w:pPr>
                      <w:jc w:val="center"/>
                      <w:rPr>
                        <w:rFonts w:hint="default"/>
                        <w:lang w:val="en-US"/>
                      </w:rPr>
                    </w:pPr>
                    <w:r>
                      <w:rPr>
                        <w:rFonts w:hint="default"/>
                        <w:lang w:val="en-US"/>
                      </w:rPr>
                      <w:t>744</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page">
                <wp:posOffset>1021080</wp:posOffset>
              </wp:positionH>
              <wp:positionV relativeFrom="page">
                <wp:posOffset>10150475</wp:posOffset>
              </wp:positionV>
              <wp:extent cx="5518150" cy="0"/>
              <wp:effectExtent l="0" t="0" r="0" b="0"/>
              <wp:wrapNone/>
              <wp:docPr id="557" name="AutoShape 21"/>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ln>
                      <a:effectLst/>
                    </wps:spPr>
                    <wps:bodyPr/>
                  </wps:wsp>
                </a:graphicData>
              </a:graphic>
            </wp:anchor>
          </w:drawing>
        </mc:Choice>
        <mc:Fallback>
          <w:pict>
            <v:shape id="AutoShape 21" o:spid="_x0000_s1026" o:spt="32" type="#_x0000_t32" style="position:absolute;left:0pt;margin-left:80.4pt;margin-top:799.25pt;height:0pt;width:434.5pt;mso-position-horizontal-relative:page;mso-position-vertical-relative:page;z-index:251663360;mso-width-relative:page;mso-height-relative:page;" filled="f" stroked="t" coordsize="21600,21600" o:gfxdata="UEsDBAoAAAAAAIdO4kAAAAAAAAAAAAAAAAAEAAAAZHJzL1BLAwQUAAAACACHTuJAzBX2H9gAAAAO&#10;AQAADwAAAGRycy9kb3ducmV2LnhtbE2PMU/DMBCFdyT+g3VILIjajdQoDXEqUdQBMVEYOrrxNU6J&#10;z1HstOXfcx0QbPfePb37rlpdfC9OOMYukIb5TIFAaoLtqNXw+bF5LEDEZMiaPhBq+MYIq/r2pjKl&#10;DWd6x9M2tYJLKJZGg0tpKKWMjUNv4iwMSLw7hNGbxHJspR3Nmct9LzOlculNR3zBmQHXDpuv7eQ1&#10;bND1z6HIXl6nN5XH3c48rI+51vd3c/UEIuEl/YXhis/oUDPTPkxko+hZ54rREw+LZbEAcY2obMne&#10;/teTdSX/v1H/AFBLAwQUAAAACACHTuJApke94t0BAADEAwAADgAAAGRycy9lMm9Eb2MueG1srVPB&#10;btswDL0P2D8Iui+2A2QNjDjFkKC7dFuAdh+gyLItTBYFUomTvx+lJN3aXXoYDAgSyfdIPtKr+9Po&#10;xNEgWfCNrGalFMZraK3vG/nz+eHTUgqKyrfKgTeNPBuS9+uPH1ZTqM0cBnCtQcEknuopNHKIMdRF&#10;QXowo6IZBOPZ2QGOKvIT+6JFNTH76Ip5WX4uJsA2IGhDxNbtxSmvjPgeQug6q80W9GE0Pl5Y0TgV&#10;uSUabCC5ztV2ndHxR9eRicI1kjuN+eQkfN+ns1ivVN2jCoPV1xLUe0p409OorOekL1RbFZU4oP2H&#10;arQagaCLMw1jcWkkK8JdVOUbbZ4GFUzuhaWm8CI6/T9a/f24Q2HbRi4Wd1J4NfLIvxwi5NxiXiWF&#10;pkA1B278DlOP+uSfwiPoXyQ8bAble5Ojn8+BwRlRvIKkBwXOs5++QcsxihNkuU4djomShRCnPJXz&#10;y1TMKQrNxsWiWlYLHpi++QpV34ABKX41MIp0aSRFVLYf4ga859kDVjmNOj5S5EYYeAOkrB4erHN5&#10;BZwXE9c+vyvLjCBwtk3eFEfY7zcOxVHxFi3L9CVZmO1VGMLBtxe78wln8gJeU99EuMi5h/a8wxSc&#10;7DzcTHddxLQ9f79z1J+fb/0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BX2H9gAAAAOAQAADwAA&#10;AAAAAAABACAAAAAiAAAAZHJzL2Rvd25yZXYueG1sUEsBAhQAFAAAAAgAh07iQKZHveLdAQAAxAMA&#10;AA4AAAAAAAAAAQAgAAAAJwEAAGRycy9lMm9Eb2MueG1sUEsFBgAAAAAGAAYAWQEAAHYFAAAAAA==&#10;">
              <v:fill on="f" focussize="0,0"/>
              <v:stroke weight="1pt" color="#808080" joinstyle="round"/>
              <v:imagedata o:title=""/>
              <o:lock v:ext="edit" aspectratio="f"/>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76" w:lineRule="auto"/>
      </w:pPr>
      <w:r>
        <w:separator/>
      </w:r>
    </w:p>
  </w:footnote>
  <w:footnote w:type="continuationSeparator" w:id="3">
    <w:p>
      <w:pPr>
        <w:spacing w:before="0" w:after="0" w:line="276" w:lineRule="auto"/>
      </w:pPr>
      <w:r>
        <w:continuationSeparator/>
      </w:r>
    </w:p>
  </w:footnote>
  <w:footnote w:id="0">
    <w:p>
      <w:pPr>
        <w:pStyle w:val="20"/>
      </w:pPr>
      <w:r>
        <w:rPr>
          <w:rStyle w:val="19"/>
        </w:rPr>
        <w:footnoteRef/>
      </w:r>
      <w:r>
        <w:t xml:space="preserve"> Mahasiswa Program S1 Hubungan Internasional, Fakultas Ilmu Sosial dan Ilmu Politik, Universitas Mulawarman. E-mail : eqintamani229@gmail.com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tabs>
        <w:tab w:val="clear" w:pos="4513"/>
      </w:tabs>
      <w:jc w:val="both"/>
      <w:rPr>
        <w:rFonts w:ascii="Times New Roman" w:hAnsi="Times New Roman"/>
        <w:b/>
        <w:i/>
        <w:sz w:val="18"/>
        <w:szCs w:val="18"/>
        <w:lang w:val="en-US"/>
      </w:rPr>
    </w:pPr>
    <w:r>
      <w:rPr>
        <w:rFonts w:ascii="Times New Roman" w:hAnsi="Times New Roman"/>
        <w:b/>
        <w:i/>
        <w:sz w:val="16"/>
        <w:szCs w:val="16"/>
      </w:rPr>
      <w:t>eJournal Ilmu Hubungan Internasional</w:t>
    </w:r>
    <w:r>
      <w:rPr>
        <w:rFonts w:ascii="Times New Roman" w:hAnsi="Times New Roman"/>
        <w:b/>
        <w:i/>
        <w:sz w:val="18"/>
        <w:szCs w:val="18"/>
      </w:rPr>
      <w:t>, Vol.</w:t>
    </w:r>
    <w:r>
      <w:rPr>
        <w:rFonts w:hint="default" w:ascii="Times New Roman" w:hAnsi="Times New Roman"/>
        <w:b/>
        <w:i/>
        <w:sz w:val="18"/>
        <w:szCs w:val="18"/>
        <w:lang w:val="en-US"/>
      </w:rPr>
      <w:t xml:space="preserve"> 9</w:t>
    </w:r>
    <w:r>
      <w:rPr>
        <w:rFonts w:ascii="Times New Roman" w:hAnsi="Times New Roman"/>
        <w:b/>
        <w:i/>
        <w:sz w:val="18"/>
        <w:szCs w:val="18"/>
        <w:lang w:val="en-US"/>
      </w:rPr>
      <w:t xml:space="preserve"> </w:t>
    </w:r>
    <w:r>
      <w:rPr>
        <w:rFonts w:ascii="Times New Roman" w:hAnsi="Times New Roman"/>
        <w:b/>
        <w:i/>
        <w:sz w:val="18"/>
        <w:szCs w:val="18"/>
      </w:rPr>
      <w:t xml:space="preserve">  No.</w:t>
    </w:r>
    <w:r>
      <w:rPr>
        <w:rFonts w:hint="default" w:ascii="Times New Roman" w:hAnsi="Times New Roman"/>
        <w:b/>
        <w:i/>
        <w:sz w:val="18"/>
        <w:szCs w:val="18"/>
        <w:lang w:val="en-US"/>
      </w:rPr>
      <w:t>4</w:t>
    </w:r>
    <w:r>
      <w:rPr>
        <w:rFonts w:ascii="Times New Roman" w:hAnsi="Times New Roman"/>
        <w:b/>
        <w:i/>
        <w:sz w:val="18"/>
        <w:szCs w:val="18"/>
        <w:lang w:val="en-US"/>
      </w:rPr>
      <w:t xml:space="preserve"> , </w:t>
    </w:r>
    <w:r>
      <w:rPr>
        <w:rFonts w:hint="default" w:ascii="Times New Roman" w:hAnsi="Times New Roman"/>
        <w:b/>
        <w:i/>
        <w:sz w:val="18"/>
        <w:szCs w:val="18"/>
        <w:lang w:val="en-US"/>
      </w:rPr>
      <w:t>2022</w:t>
    </w:r>
    <w:r>
      <w:rPr>
        <w:rFonts w:ascii="Times New Roman" w:hAnsi="Times New Roman"/>
        <w:b/>
        <w:i/>
        <w:sz w:val="18"/>
        <w:szCs w:val="18"/>
      </w:rPr>
      <w:t xml:space="preserve">                                                   ISSN: 2</w:t>
    </w:r>
    <w:r>
      <w:rPr>
        <w:rFonts w:ascii="Times New Roman" w:hAnsi="Times New Roman"/>
        <w:b/>
        <w:i/>
        <w:sz w:val="18"/>
        <w:szCs w:val="18"/>
        <w:lang w:val="en-US"/>
      </w:rPr>
      <w:t>477</w:t>
    </w:r>
    <w:r>
      <w:rPr>
        <w:rFonts w:ascii="Times New Roman" w:hAnsi="Times New Roman"/>
        <w:b/>
        <w:i/>
        <w:sz w:val="18"/>
        <w:szCs w:val="18"/>
      </w:rPr>
      <w:t>-</w:t>
    </w:r>
    <w:r>
      <w:rPr>
        <w:rFonts w:ascii="Times New Roman" w:hAnsi="Times New Roman"/>
        <w:b/>
        <w:i/>
        <w:sz w:val="18"/>
        <w:szCs w:val="18"/>
        <w:lang w:val="en-US"/>
      </w:rPr>
      <w:t>2623</w:t>
    </w:r>
  </w:p>
  <w:p>
    <w:pPr>
      <w:pStyle w:val="28"/>
      <w:pBdr>
        <w:bottom w:val="none" w:color="auto" w:sz="0" w:space="0"/>
      </w:pBdr>
      <w:spacing w:after="0" w:line="240" w:lineRule="auto"/>
      <w:ind w:left="0"/>
      <w:jc w:val="both"/>
      <w:rPr>
        <w:rFonts w:ascii="Times New Roman" w:hAnsi="Times New Roman"/>
        <w:b/>
        <w:bCs/>
        <w:sz w:val="18"/>
        <w:szCs w:val="18"/>
        <w:lang w:val="en-US"/>
      </w:rPr>
    </w:pPr>
  </w:p>
  <w:p>
    <w:pPr>
      <w:pStyle w:val="21"/>
      <w:pBdr>
        <w:bottom w:val="none" w:color="auto" w:sz="0" w:space="0"/>
      </w:pBdr>
      <w:rPr>
        <w:rFonts w:ascii="Times New Roman" w:hAnsi="Times New Roman"/>
      </w:rPr>
    </w:pPr>
    <w:r>
      <w:rPr>
        <w:rFonts w:ascii="Times New Roman" w:hAnsi="Times New Roman"/>
      </w:rPr>
      <mc:AlternateContent>
        <mc:Choice Requires="wps">
          <w:drawing>
            <wp:anchor distT="0" distB="0" distL="114300" distR="114300" simplePos="0" relativeHeight="251661312" behindDoc="0" locked="0" layoutInCell="1" allowOverlap="1">
              <wp:simplePos x="0" y="0"/>
              <wp:positionH relativeFrom="column">
                <wp:posOffset>-10795</wp:posOffset>
              </wp:positionH>
              <wp:positionV relativeFrom="paragraph">
                <wp:posOffset>33655</wp:posOffset>
              </wp:positionV>
              <wp:extent cx="5419090" cy="0"/>
              <wp:effectExtent l="0" t="9525" r="10160" b="9525"/>
              <wp:wrapNone/>
              <wp:docPr id="3" name="AutoShape 4"/>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ln>
                      <a:effectLst/>
                    </wps:spPr>
                    <wps:bodyPr/>
                  </wps:wsp>
                </a:graphicData>
              </a:graphic>
            </wp:anchor>
          </w:drawing>
        </mc:Choice>
        <mc:Fallback>
          <w:pict>
            <v:shape id="AutoShape 4" o:spid="_x0000_s1026" o:spt="32" type="#_x0000_t32" style="position:absolute;left:0pt;margin-left:-0.85pt;margin-top:2.65pt;height:0pt;width:426.7pt;z-index:251661312;mso-width-relative:page;mso-height-relative:page;" filled="f" stroked="t" coordsize="21600,21600" o:gfxdata="UEsDBAoAAAAAAIdO4kAAAAAAAAAAAAAAAAAEAAAAZHJzL1BLAwQUAAAACACHTuJAWe9bIdEAAAAG&#10;AQAADwAAAGRycy9kb3ducmV2LnhtbE2OwU7DMBBE70j9B2uRekGtk6KWKMTpoRInDoSWD9jESxIR&#10;r6PYaczf43KB49OMZl5xDGYQV5pcb1lBuk1AEDdW99wq+Li8bDIQziNrHCyTgm9ycCxXdwXm2i78&#10;Ttezb0UcYZejgs77MZfSNR0ZdFs7Esfs004GfcSplXrCJY6bQe6S5CAN9hwfOhzp1FHzdZ6NgvB2&#10;YB+qLNQLz68ue6gCmkqp9X2aPIPwFPxfGW76UR3K6FTbmbUTg4JN+hSbCvaPIGKc7W9c/7IsC/lf&#10;v/wBUEsDBBQAAAAIAIdO4kB/Yi8W2gEAAMEDAAAOAAAAZHJzL2Uyb0RvYy54bWytU01v2zAMvQ/Y&#10;fxB0X2x37bAYcYohQXfptgDtfoAiy7YwWRRIJU7+/SjlY1136WE+CJJIvsf3KC/uD6MTe4NkwTey&#10;mpVSGK+htb5v5M/nhw+fpaCofKsceNPIoyF5v3z/bjGF2tzAAK41KBjEUz2FRg4xhrooSA9mVDSD&#10;YDwHO8BRRT5iX7SoJkYfXXFTlp+KCbANCNoQ8e36FJRnRHwLIHSd1WYNejcaH0+oaJyKLIkGG0gu&#10;c7ddZ3T80XVkonCNZKUxr0zC+21ai+VC1T2qMFh9bkG9pYVXmkZlPZNeodYqKrFD+w/UaDUCQRdn&#10;GsbiJCQ7wiqq8pU3T4MKJmthqylcTaf/B6u/7zcobNvIj1J4NfLAv+wiZGZxm+yZAtWctfIbTAL1&#10;wT+FR9C/SHhYDcr3Jic/HwPXVqmi+KskHSgwyXb6Bi3nKMbPXh06HBMkuyAOeSTH60jMIQrNl3e3&#10;1byc87T0JVao+lIYkOJXA6NIm0ZSRGX7Ia7Aex48YJVp1P6RYmpL1ZeCxOrhwTqX5++8mLj3eXlX&#10;5goCZ9sUTXmE/XblUOxVekL5yyI58jINYefbE4vzqc7k13emvphwsnML7XGDF6d4srm58ytMT+fl&#10;Ofv5589b/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Z71sh0QAAAAYBAAAPAAAAAAAAAAEAIAAA&#10;ACIAAABkcnMvZG93bnJldi54bWxQSwECFAAUAAAACACHTuJAf2IvFtoBAADBAwAADgAAAAAAAAAB&#10;ACAAAAAgAQAAZHJzL2Uyb0RvYy54bWxQSwUGAAAAAAYABgBZAQAAbAUAAAAA&#10;">
              <v:fill on="f" focussize="0,0"/>
              <v:stroke weight="1.5pt" color="#000000" joinstyle="round"/>
              <v:imagedata o:title=""/>
              <o:lock v:ext="edit" aspectratio="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spacing w:after="0" w:line="240" w:lineRule="auto"/>
      <w:ind w:left="0"/>
      <w:jc w:val="both"/>
      <w:rPr>
        <w:rFonts w:ascii="Times New Roman" w:hAnsi="Times New Roman"/>
        <w:b/>
        <w:bCs/>
        <w:sz w:val="18"/>
        <w:szCs w:val="18"/>
        <w:lang w:val="en-US"/>
      </w:rPr>
    </w:pPr>
    <w:r>
      <w:rPr>
        <w:rFonts w:ascii="Times New Roman" w:hAnsi="Times New Roman"/>
        <w:b/>
        <w:bCs/>
        <w:sz w:val="18"/>
        <w:szCs w:val="18"/>
        <w:lang w:val="en-US"/>
      </w:rPr>
      <w:t>Qintamani Istighfarin Qadr</w:t>
    </w:r>
  </w:p>
  <w:p>
    <w:pPr>
      <w:pStyle w:val="21"/>
      <w:rPr>
        <w:rFonts w:ascii="Times New Roman" w:hAnsi="Times New Roman"/>
        <w:lang w:val="en-US"/>
      </w:rPr>
    </w:pPr>
    <w:r>
      <w:rPr>
        <w:rFonts w:ascii="Times New Roman" w:hAnsi="Times New Roman"/>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33655</wp:posOffset>
              </wp:positionV>
              <wp:extent cx="5419090" cy="0"/>
              <wp:effectExtent l="0" t="9525" r="10160" b="9525"/>
              <wp:wrapNone/>
              <wp:docPr id="4" name="AutoShape 11"/>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ln>
                      <a:effectLst/>
                    </wps:spPr>
                    <wps:bodyPr/>
                  </wps:wsp>
                </a:graphicData>
              </a:graphic>
            </wp:anchor>
          </w:drawing>
        </mc:Choice>
        <mc:Fallback>
          <w:pict>
            <v:shape id="AutoShape 11" o:spid="_x0000_s1026" o:spt="32" type="#_x0000_t32" style="position:absolute;left:0pt;margin-left:-0.85pt;margin-top:2.65pt;height:0pt;width:426.7pt;z-index:251662336;mso-width-relative:page;mso-height-relative:page;" filled="f" stroked="t" coordsize="21600,21600" o:gfxdata="UEsDBAoAAAAAAIdO4kAAAAAAAAAAAAAAAAAEAAAAZHJzL1BLAwQUAAAACACHTuJAWe9bIdEAAAAG&#10;AQAADwAAAGRycy9kb3ducmV2LnhtbE2OwU7DMBBE70j9B2uRekGtk6KWKMTpoRInDoSWD9jESxIR&#10;r6PYaczf43KB49OMZl5xDGYQV5pcb1lBuk1AEDdW99wq+Li8bDIQziNrHCyTgm9ycCxXdwXm2i78&#10;Ttezb0UcYZejgs77MZfSNR0ZdFs7Esfs004GfcSplXrCJY6bQe6S5CAN9hwfOhzp1FHzdZ6NgvB2&#10;YB+qLNQLz68ue6gCmkqp9X2aPIPwFPxfGW76UR3K6FTbmbUTg4JN+hSbCvaPIGKc7W9c/7IsC/lf&#10;v/wBUEsDBBQAAAAIAIdO4kCEy02r2gEAAMIDAAAOAAAAZHJzL2Uyb0RvYy54bWytU01v2zAMvQ/Y&#10;fxB0X2wX7bAYcYohQXfptgDtfoAiy7YwWRRIJU7+/Sjlo2t36WE+CBLJ90g+0ov7w+jE3iBZ8I2s&#10;ZqUUxmtore8b+ev54dMXKSgq3yoH3jTyaEjeLz9+WEyhNjcwgGsNCibxVE+hkUOMoS4K0oMZFc0g&#10;GM/ODnBUkZ/YFy2qidlHV9yU5ediAmwDgjZEbF2fnPLMiO8hhK6z2qxB70bj44kVjVORW6LBBpLL&#10;XG3XGR1/dh2ZKFwjudOYT07C9206i+VC1T2qMFh9LkG9p4Q3PY3Kek56pVqrqMQO7T9Uo9UIBF2c&#10;aRiLUyNZEe6iKt9o8zSoYHIvLDWFq+j0/2j1j/0GhW0beSuFVyMP/OsuQs4sqirpMwWqOWzlN5g6&#10;1Af/FB5B/ybhYTUo35sc/XwMDM6I4hUkPShwlu30HVqOUZwgi3XocEyULIM45JkcrzMxhyg0G+9u&#10;q3k553Hpi69Q9QUYkOI3A6NIl0ZSRGX7Ia7Ae548YJXTqP0jRW6EgRdAyurhwTqXF8B5MXHt8/Ku&#10;zAgCZ9vkTXGE/XblUOxV2qH8JVmY7VUYws63J7vzCWfy+p1TX0Q4ybmF9rjBFJzsPNpMd17DtDt/&#10;v3PUy6+3/A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Z71sh0QAAAAYBAAAPAAAAAAAAAAEAIAAA&#10;ACIAAABkcnMvZG93bnJldi54bWxQSwECFAAUAAAACACHTuJAhMtNq9oBAADCAwAADgAAAAAAAAAB&#10;ACAAAAAgAQAAZHJzL2Uyb0RvYy54bWxQSwUGAAAAAAYABgBZAQAAbAUAAAAA&#10;">
              <v:fill on="f" focussize="0,0"/>
              <v:stroke weight="1.5pt" color="#000000" joinstyle="round"/>
              <v:imagedata o:title=""/>
              <o:lock v:ext="edit" aspectratio="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0211FB"/>
    <w:multiLevelType w:val="multilevel"/>
    <w:tmpl w:val="AB0211FB"/>
    <w:lvl w:ilvl="0" w:tentative="0">
      <w:start w:val="1"/>
      <w:numFmt w:val="upperLetter"/>
      <w:lvlText w:val="%1."/>
      <w:lvlJc w:val="left"/>
      <w:pPr>
        <w:ind w:left="360" w:hanging="360"/>
      </w:p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1">
    <w:nsid w:val="C6354066"/>
    <w:multiLevelType w:val="singleLevel"/>
    <w:tmpl w:val="C6354066"/>
    <w:lvl w:ilvl="0" w:tentative="0">
      <w:start w:val="1"/>
      <w:numFmt w:val="decimal"/>
      <w:lvlText w:val="%1."/>
      <w:lvlJc w:val="left"/>
      <w:pPr>
        <w:tabs>
          <w:tab w:val="left" w:pos="425"/>
        </w:tabs>
        <w:ind w:left="425" w:hanging="425"/>
      </w:pPr>
      <w:rPr>
        <w:rFonts w:hint="default"/>
      </w:rPr>
    </w:lvl>
  </w:abstractNum>
  <w:abstractNum w:abstractNumId="2">
    <w:nsid w:val="ECC5D476"/>
    <w:multiLevelType w:val="singleLevel"/>
    <w:tmpl w:val="ECC5D476"/>
    <w:lvl w:ilvl="0" w:tentative="0">
      <w:start w:val="1"/>
      <w:numFmt w:val="decimal"/>
      <w:suff w:val="space"/>
      <w:lvlText w:val="%1."/>
      <w:lvlJc w:val="left"/>
    </w:lvl>
  </w:abstractNum>
  <w:abstractNum w:abstractNumId="3">
    <w:nsid w:val="4F994071"/>
    <w:multiLevelType w:val="singleLevel"/>
    <w:tmpl w:val="4F994071"/>
    <w:lvl w:ilvl="0" w:tentative="0">
      <w:start w:val="1"/>
      <w:numFmt w:val="decimal"/>
      <w:suff w:val="space"/>
      <w:lvlText w:val="%1."/>
      <w:lvlJc w:val="left"/>
    </w:lvl>
  </w:abstractNum>
  <w:abstractNum w:abstractNumId="4">
    <w:nsid w:val="73FBA5CC"/>
    <w:multiLevelType w:val="singleLevel"/>
    <w:tmpl w:val="73FBA5CC"/>
    <w:lvl w:ilvl="0" w:tentative="0">
      <w:start w:val="1"/>
      <w:numFmt w:val="decimal"/>
      <w:lvlText w:val="%1."/>
      <w:lvlJc w:val="left"/>
      <w:pPr>
        <w:tabs>
          <w:tab w:val="left" w:pos="425"/>
        </w:tabs>
        <w:ind w:left="425" w:hanging="425"/>
      </w:pPr>
      <w:rPr>
        <w:rFonts w:hint="default"/>
      </w:rPr>
    </w:lvl>
  </w:abstractNum>
  <w:abstractNum w:abstractNumId="5">
    <w:nsid w:val="74D18C9F"/>
    <w:multiLevelType w:val="singleLevel"/>
    <w:tmpl w:val="74D18C9F"/>
    <w:lvl w:ilvl="0" w:tentative="0">
      <w:start w:val="1"/>
      <w:numFmt w:val="decimal"/>
      <w:suff w:val="space"/>
      <w:lvlText w:val="%1."/>
      <w:lvlJc w:val="left"/>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10"/>
  <w:noPunctuationKerning w:val="1"/>
  <w:characterSpacingControl w:val="doNotCompress"/>
  <w:footnotePr>
    <w:footnote w:id="2"/>
    <w:footnote w:id="3"/>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E3"/>
    <w:rsid w:val="00002920"/>
    <w:rsid w:val="00003E7E"/>
    <w:rsid w:val="000041D4"/>
    <w:rsid w:val="00005328"/>
    <w:rsid w:val="00017249"/>
    <w:rsid w:val="00017C3E"/>
    <w:rsid w:val="00020E10"/>
    <w:rsid w:val="00021EBF"/>
    <w:rsid w:val="0002337C"/>
    <w:rsid w:val="0002476E"/>
    <w:rsid w:val="00033386"/>
    <w:rsid w:val="00034857"/>
    <w:rsid w:val="00044851"/>
    <w:rsid w:val="00045A39"/>
    <w:rsid w:val="00057A41"/>
    <w:rsid w:val="00060F8B"/>
    <w:rsid w:val="00062525"/>
    <w:rsid w:val="00064D69"/>
    <w:rsid w:val="00066221"/>
    <w:rsid w:val="00066451"/>
    <w:rsid w:val="00067644"/>
    <w:rsid w:val="00067AC5"/>
    <w:rsid w:val="00072138"/>
    <w:rsid w:val="00072F93"/>
    <w:rsid w:val="0007397E"/>
    <w:rsid w:val="0007508D"/>
    <w:rsid w:val="00076770"/>
    <w:rsid w:val="00080E3B"/>
    <w:rsid w:val="000833C9"/>
    <w:rsid w:val="00085762"/>
    <w:rsid w:val="00085B18"/>
    <w:rsid w:val="00090000"/>
    <w:rsid w:val="00096FF8"/>
    <w:rsid w:val="000A047B"/>
    <w:rsid w:val="000A1262"/>
    <w:rsid w:val="000A2453"/>
    <w:rsid w:val="000A4653"/>
    <w:rsid w:val="000A48BD"/>
    <w:rsid w:val="000A49DB"/>
    <w:rsid w:val="000A59BB"/>
    <w:rsid w:val="000A6EF1"/>
    <w:rsid w:val="000B1C65"/>
    <w:rsid w:val="000B1C9C"/>
    <w:rsid w:val="000B4711"/>
    <w:rsid w:val="000B4F95"/>
    <w:rsid w:val="000B54BD"/>
    <w:rsid w:val="000B6109"/>
    <w:rsid w:val="000B777A"/>
    <w:rsid w:val="000B78EA"/>
    <w:rsid w:val="000C0963"/>
    <w:rsid w:val="000C21AB"/>
    <w:rsid w:val="000C2386"/>
    <w:rsid w:val="000C24C8"/>
    <w:rsid w:val="000C4519"/>
    <w:rsid w:val="000C4527"/>
    <w:rsid w:val="000D08B6"/>
    <w:rsid w:val="000E00C2"/>
    <w:rsid w:val="000E4FC0"/>
    <w:rsid w:val="000E5CCD"/>
    <w:rsid w:val="000F3107"/>
    <w:rsid w:val="001001B4"/>
    <w:rsid w:val="00100C31"/>
    <w:rsid w:val="001053F1"/>
    <w:rsid w:val="00110CE9"/>
    <w:rsid w:val="00113114"/>
    <w:rsid w:val="00120CC8"/>
    <w:rsid w:val="0012459D"/>
    <w:rsid w:val="00124779"/>
    <w:rsid w:val="0012550B"/>
    <w:rsid w:val="00126FEA"/>
    <w:rsid w:val="00131CCE"/>
    <w:rsid w:val="0013425A"/>
    <w:rsid w:val="00135289"/>
    <w:rsid w:val="00136061"/>
    <w:rsid w:val="0013647B"/>
    <w:rsid w:val="00136874"/>
    <w:rsid w:val="00141186"/>
    <w:rsid w:val="00141B0B"/>
    <w:rsid w:val="001451AF"/>
    <w:rsid w:val="001463F5"/>
    <w:rsid w:val="00147A29"/>
    <w:rsid w:val="00152B23"/>
    <w:rsid w:val="00156EF3"/>
    <w:rsid w:val="0016012F"/>
    <w:rsid w:val="00162B5B"/>
    <w:rsid w:val="00171017"/>
    <w:rsid w:val="0017194A"/>
    <w:rsid w:val="00174261"/>
    <w:rsid w:val="00175639"/>
    <w:rsid w:val="00184C95"/>
    <w:rsid w:val="00185EF3"/>
    <w:rsid w:val="00195DEA"/>
    <w:rsid w:val="0019613F"/>
    <w:rsid w:val="001963F4"/>
    <w:rsid w:val="001975B1"/>
    <w:rsid w:val="001A5F42"/>
    <w:rsid w:val="001A61D5"/>
    <w:rsid w:val="001B28D8"/>
    <w:rsid w:val="001B2F43"/>
    <w:rsid w:val="001B5252"/>
    <w:rsid w:val="001B6D7D"/>
    <w:rsid w:val="001C16FC"/>
    <w:rsid w:val="001C3A8A"/>
    <w:rsid w:val="001D07B8"/>
    <w:rsid w:val="001D22EB"/>
    <w:rsid w:val="001D3E9F"/>
    <w:rsid w:val="001D7D30"/>
    <w:rsid w:val="001E0796"/>
    <w:rsid w:val="001E12E6"/>
    <w:rsid w:val="001F22E7"/>
    <w:rsid w:val="001F24B3"/>
    <w:rsid w:val="001F2AE1"/>
    <w:rsid w:val="001F2F0C"/>
    <w:rsid w:val="001F3C76"/>
    <w:rsid w:val="001F4B38"/>
    <w:rsid w:val="002025CC"/>
    <w:rsid w:val="00205A9F"/>
    <w:rsid w:val="00210DED"/>
    <w:rsid w:val="00216EA6"/>
    <w:rsid w:val="00223E0D"/>
    <w:rsid w:val="00230F3B"/>
    <w:rsid w:val="0023257D"/>
    <w:rsid w:val="00240901"/>
    <w:rsid w:val="002424A8"/>
    <w:rsid w:val="0024493F"/>
    <w:rsid w:val="00245649"/>
    <w:rsid w:val="00245651"/>
    <w:rsid w:val="002512C1"/>
    <w:rsid w:val="002551DA"/>
    <w:rsid w:val="002576C0"/>
    <w:rsid w:val="00260B69"/>
    <w:rsid w:val="002615EC"/>
    <w:rsid w:val="002616F4"/>
    <w:rsid w:val="002647AD"/>
    <w:rsid w:val="00267E92"/>
    <w:rsid w:val="00270249"/>
    <w:rsid w:val="002722C9"/>
    <w:rsid w:val="00275377"/>
    <w:rsid w:val="00276E7B"/>
    <w:rsid w:val="00283E71"/>
    <w:rsid w:val="0028627C"/>
    <w:rsid w:val="002953A8"/>
    <w:rsid w:val="002A0677"/>
    <w:rsid w:val="002A1567"/>
    <w:rsid w:val="002A3915"/>
    <w:rsid w:val="002A51AB"/>
    <w:rsid w:val="002A7091"/>
    <w:rsid w:val="002B302B"/>
    <w:rsid w:val="002B5990"/>
    <w:rsid w:val="002B6636"/>
    <w:rsid w:val="002B7D6F"/>
    <w:rsid w:val="002C092C"/>
    <w:rsid w:val="002C3838"/>
    <w:rsid w:val="002C6011"/>
    <w:rsid w:val="002C733E"/>
    <w:rsid w:val="002D3207"/>
    <w:rsid w:val="002D51EB"/>
    <w:rsid w:val="002D5B77"/>
    <w:rsid w:val="002E4505"/>
    <w:rsid w:val="002E570C"/>
    <w:rsid w:val="002E5D32"/>
    <w:rsid w:val="002F4A2A"/>
    <w:rsid w:val="002F4E65"/>
    <w:rsid w:val="003003BB"/>
    <w:rsid w:val="003024E3"/>
    <w:rsid w:val="00302705"/>
    <w:rsid w:val="003057FF"/>
    <w:rsid w:val="00306272"/>
    <w:rsid w:val="00307AA6"/>
    <w:rsid w:val="00314736"/>
    <w:rsid w:val="00317081"/>
    <w:rsid w:val="00332162"/>
    <w:rsid w:val="00332899"/>
    <w:rsid w:val="0033388F"/>
    <w:rsid w:val="0033404E"/>
    <w:rsid w:val="00337899"/>
    <w:rsid w:val="00342F60"/>
    <w:rsid w:val="003448DD"/>
    <w:rsid w:val="00347A62"/>
    <w:rsid w:val="00347CA8"/>
    <w:rsid w:val="0035034C"/>
    <w:rsid w:val="00352C90"/>
    <w:rsid w:val="003654B8"/>
    <w:rsid w:val="003705B1"/>
    <w:rsid w:val="003718D4"/>
    <w:rsid w:val="003721C8"/>
    <w:rsid w:val="00373D18"/>
    <w:rsid w:val="00376BC4"/>
    <w:rsid w:val="00377C3D"/>
    <w:rsid w:val="00380988"/>
    <w:rsid w:val="00381059"/>
    <w:rsid w:val="00381915"/>
    <w:rsid w:val="00383078"/>
    <w:rsid w:val="00387902"/>
    <w:rsid w:val="00390C1D"/>
    <w:rsid w:val="00395021"/>
    <w:rsid w:val="003963A9"/>
    <w:rsid w:val="003978EF"/>
    <w:rsid w:val="003A06EB"/>
    <w:rsid w:val="003A098A"/>
    <w:rsid w:val="003A1872"/>
    <w:rsid w:val="003A6BA0"/>
    <w:rsid w:val="003B24E8"/>
    <w:rsid w:val="003B6EDA"/>
    <w:rsid w:val="003C39BD"/>
    <w:rsid w:val="003C402F"/>
    <w:rsid w:val="003C67CB"/>
    <w:rsid w:val="003D1470"/>
    <w:rsid w:val="003D1B4B"/>
    <w:rsid w:val="003D5FDE"/>
    <w:rsid w:val="003E06EE"/>
    <w:rsid w:val="003E19EE"/>
    <w:rsid w:val="003E46DF"/>
    <w:rsid w:val="003E5B42"/>
    <w:rsid w:val="003F0643"/>
    <w:rsid w:val="003F09BF"/>
    <w:rsid w:val="003F56B3"/>
    <w:rsid w:val="00400CE8"/>
    <w:rsid w:val="00401F51"/>
    <w:rsid w:val="00405FF2"/>
    <w:rsid w:val="004146FE"/>
    <w:rsid w:val="00415066"/>
    <w:rsid w:val="00424600"/>
    <w:rsid w:val="00424F4E"/>
    <w:rsid w:val="00430E82"/>
    <w:rsid w:val="00437056"/>
    <w:rsid w:val="0044122E"/>
    <w:rsid w:val="00442883"/>
    <w:rsid w:val="00443E0A"/>
    <w:rsid w:val="004558D2"/>
    <w:rsid w:val="00460C2E"/>
    <w:rsid w:val="00461A70"/>
    <w:rsid w:val="00463065"/>
    <w:rsid w:val="0046365D"/>
    <w:rsid w:val="00463BCB"/>
    <w:rsid w:val="00463E5E"/>
    <w:rsid w:val="00464FE0"/>
    <w:rsid w:val="0046528F"/>
    <w:rsid w:val="00465DF7"/>
    <w:rsid w:val="00470A8F"/>
    <w:rsid w:val="0047259B"/>
    <w:rsid w:val="004748E2"/>
    <w:rsid w:val="0047693C"/>
    <w:rsid w:val="00483908"/>
    <w:rsid w:val="0048752C"/>
    <w:rsid w:val="00487CF2"/>
    <w:rsid w:val="00487F53"/>
    <w:rsid w:val="00491B0A"/>
    <w:rsid w:val="004A2E14"/>
    <w:rsid w:val="004A30EC"/>
    <w:rsid w:val="004A3BD2"/>
    <w:rsid w:val="004A40D0"/>
    <w:rsid w:val="004A4E03"/>
    <w:rsid w:val="004A4F5E"/>
    <w:rsid w:val="004A57B5"/>
    <w:rsid w:val="004A58B8"/>
    <w:rsid w:val="004A7FA3"/>
    <w:rsid w:val="004B09FD"/>
    <w:rsid w:val="004B5B0E"/>
    <w:rsid w:val="004C285E"/>
    <w:rsid w:val="004C4F2E"/>
    <w:rsid w:val="004C5202"/>
    <w:rsid w:val="004C69C9"/>
    <w:rsid w:val="004C6E76"/>
    <w:rsid w:val="004D2750"/>
    <w:rsid w:val="004D66D9"/>
    <w:rsid w:val="004D6EBF"/>
    <w:rsid w:val="004D7D38"/>
    <w:rsid w:val="004E25EA"/>
    <w:rsid w:val="004E6368"/>
    <w:rsid w:val="004F049F"/>
    <w:rsid w:val="004F4A1C"/>
    <w:rsid w:val="004F7D1F"/>
    <w:rsid w:val="00500022"/>
    <w:rsid w:val="00501247"/>
    <w:rsid w:val="00501D12"/>
    <w:rsid w:val="00505B69"/>
    <w:rsid w:val="00507FA3"/>
    <w:rsid w:val="00511FAE"/>
    <w:rsid w:val="00514D27"/>
    <w:rsid w:val="00522B5A"/>
    <w:rsid w:val="00525DF5"/>
    <w:rsid w:val="00527968"/>
    <w:rsid w:val="00533422"/>
    <w:rsid w:val="00533805"/>
    <w:rsid w:val="00537B63"/>
    <w:rsid w:val="00543D11"/>
    <w:rsid w:val="00544716"/>
    <w:rsid w:val="0054483C"/>
    <w:rsid w:val="00544BCE"/>
    <w:rsid w:val="00547F14"/>
    <w:rsid w:val="005531F1"/>
    <w:rsid w:val="005543F4"/>
    <w:rsid w:val="005548D0"/>
    <w:rsid w:val="0055529A"/>
    <w:rsid w:val="00557B53"/>
    <w:rsid w:val="005608DD"/>
    <w:rsid w:val="00562049"/>
    <w:rsid w:val="00562EF5"/>
    <w:rsid w:val="00563865"/>
    <w:rsid w:val="005719A0"/>
    <w:rsid w:val="0057367B"/>
    <w:rsid w:val="00577F44"/>
    <w:rsid w:val="00577FAC"/>
    <w:rsid w:val="0058008F"/>
    <w:rsid w:val="005813B8"/>
    <w:rsid w:val="0058275B"/>
    <w:rsid w:val="00582FE6"/>
    <w:rsid w:val="00583EDD"/>
    <w:rsid w:val="00587E18"/>
    <w:rsid w:val="00590594"/>
    <w:rsid w:val="00591F4B"/>
    <w:rsid w:val="0059206A"/>
    <w:rsid w:val="00596A2E"/>
    <w:rsid w:val="005A03B4"/>
    <w:rsid w:val="005A0D3A"/>
    <w:rsid w:val="005A279A"/>
    <w:rsid w:val="005A279F"/>
    <w:rsid w:val="005A2A38"/>
    <w:rsid w:val="005A32ED"/>
    <w:rsid w:val="005A6EB0"/>
    <w:rsid w:val="005B1B01"/>
    <w:rsid w:val="005B60CE"/>
    <w:rsid w:val="005C4362"/>
    <w:rsid w:val="005C747B"/>
    <w:rsid w:val="005C7C36"/>
    <w:rsid w:val="005D397D"/>
    <w:rsid w:val="005D3DC9"/>
    <w:rsid w:val="005D6E0F"/>
    <w:rsid w:val="005E3370"/>
    <w:rsid w:val="005E4F4C"/>
    <w:rsid w:val="005E716D"/>
    <w:rsid w:val="005F0400"/>
    <w:rsid w:val="005F1D41"/>
    <w:rsid w:val="005F445F"/>
    <w:rsid w:val="00601702"/>
    <w:rsid w:val="006049F7"/>
    <w:rsid w:val="00617CFE"/>
    <w:rsid w:val="006231F4"/>
    <w:rsid w:val="00627877"/>
    <w:rsid w:val="006305F0"/>
    <w:rsid w:val="0063106B"/>
    <w:rsid w:val="00633630"/>
    <w:rsid w:val="00634127"/>
    <w:rsid w:val="006463E7"/>
    <w:rsid w:val="00646ABF"/>
    <w:rsid w:val="006474D4"/>
    <w:rsid w:val="00651AF6"/>
    <w:rsid w:val="00651EBB"/>
    <w:rsid w:val="0065797A"/>
    <w:rsid w:val="00666C41"/>
    <w:rsid w:val="006702B4"/>
    <w:rsid w:val="00676106"/>
    <w:rsid w:val="00683FAE"/>
    <w:rsid w:val="00684DF9"/>
    <w:rsid w:val="00687A40"/>
    <w:rsid w:val="00687AE9"/>
    <w:rsid w:val="0069317D"/>
    <w:rsid w:val="00693F52"/>
    <w:rsid w:val="006952A5"/>
    <w:rsid w:val="006952C7"/>
    <w:rsid w:val="006A04DF"/>
    <w:rsid w:val="006A11C6"/>
    <w:rsid w:val="006A3492"/>
    <w:rsid w:val="006A38BC"/>
    <w:rsid w:val="006A5485"/>
    <w:rsid w:val="006A693E"/>
    <w:rsid w:val="006A6991"/>
    <w:rsid w:val="006A7524"/>
    <w:rsid w:val="006B1A4A"/>
    <w:rsid w:val="006B1C12"/>
    <w:rsid w:val="006B2815"/>
    <w:rsid w:val="006B29F1"/>
    <w:rsid w:val="006B4AD0"/>
    <w:rsid w:val="006C0440"/>
    <w:rsid w:val="006C4B81"/>
    <w:rsid w:val="006D097E"/>
    <w:rsid w:val="006D17B1"/>
    <w:rsid w:val="006D4D02"/>
    <w:rsid w:val="006E0DAF"/>
    <w:rsid w:val="006E65C4"/>
    <w:rsid w:val="006E6E9E"/>
    <w:rsid w:val="006F040F"/>
    <w:rsid w:val="006F1943"/>
    <w:rsid w:val="006F3076"/>
    <w:rsid w:val="006F50F9"/>
    <w:rsid w:val="006F543A"/>
    <w:rsid w:val="006F57AE"/>
    <w:rsid w:val="006F6882"/>
    <w:rsid w:val="007002FA"/>
    <w:rsid w:val="00702EAA"/>
    <w:rsid w:val="00703C5A"/>
    <w:rsid w:val="007058E4"/>
    <w:rsid w:val="00711BF8"/>
    <w:rsid w:val="00712928"/>
    <w:rsid w:val="00713101"/>
    <w:rsid w:val="00713240"/>
    <w:rsid w:val="00713280"/>
    <w:rsid w:val="007138C6"/>
    <w:rsid w:val="0071551E"/>
    <w:rsid w:val="00720F74"/>
    <w:rsid w:val="0072551A"/>
    <w:rsid w:val="00727927"/>
    <w:rsid w:val="00727A36"/>
    <w:rsid w:val="00731B62"/>
    <w:rsid w:val="00734FC9"/>
    <w:rsid w:val="00737EA5"/>
    <w:rsid w:val="00743949"/>
    <w:rsid w:val="007450A1"/>
    <w:rsid w:val="00746229"/>
    <w:rsid w:val="00760E8D"/>
    <w:rsid w:val="007642D6"/>
    <w:rsid w:val="00764A1A"/>
    <w:rsid w:val="00764ADD"/>
    <w:rsid w:val="00767B67"/>
    <w:rsid w:val="0077091E"/>
    <w:rsid w:val="007770FA"/>
    <w:rsid w:val="007808B8"/>
    <w:rsid w:val="00783807"/>
    <w:rsid w:val="00785090"/>
    <w:rsid w:val="0079217E"/>
    <w:rsid w:val="00794982"/>
    <w:rsid w:val="00795E97"/>
    <w:rsid w:val="007A3478"/>
    <w:rsid w:val="007A4A57"/>
    <w:rsid w:val="007A7A4F"/>
    <w:rsid w:val="007B1647"/>
    <w:rsid w:val="007B1EE9"/>
    <w:rsid w:val="007B298F"/>
    <w:rsid w:val="007B4756"/>
    <w:rsid w:val="007B5D9F"/>
    <w:rsid w:val="007B656F"/>
    <w:rsid w:val="007C1524"/>
    <w:rsid w:val="007C654C"/>
    <w:rsid w:val="007C7250"/>
    <w:rsid w:val="007D1039"/>
    <w:rsid w:val="007D11EF"/>
    <w:rsid w:val="007E0B60"/>
    <w:rsid w:val="007E61DD"/>
    <w:rsid w:val="007F4178"/>
    <w:rsid w:val="007F5A07"/>
    <w:rsid w:val="007F5ADF"/>
    <w:rsid w:val="007F63D2"/>
    <w:rsid w:val="007F6445"/>
    <w:rsid w:val="00801C26"/>
    <w:rsid w:val="00810C1E"/>
    <w:rsid w:val="00812850"/>
    <w:rsid w:val="00817494"/>
    <w:rsid w:val="00822378"/>
    <w:rsid w:val="00830BE3"/>
    <w:rsid w:val="0083107F"/>
    <w:rsid w:val="00831420"/>
    <w:rsid w:val="00831A3E"/>
    <w:rsid w:val="008338E5"/>
    <w:rsid w:val="00834507"/>
    <w:rsid w:val="00834576"/>
    <w:rsid w:val="00834F10"/>
    <w:rsid w:val="00835C20"/>
    <w:rsid w:val="00844027"/>
    <w:rsid w:val="00847082"/>
    <w:rsid w:val="0084733E"/>
    <w:rsid w:val="00854F94"/>
    <w:rsid w:val="008568A0"/>
    <w:rsid w:val="00857F6F"/>
    <w:rsid w:val="00860732"/>
    <w:rsid w:val="00863566"/>
    <w:rsid w:val="00864105"/>
    <w:rsid w:val="00864F54"/>
    <w:rsid w:val="00867985"/>
    <w:rsid w:val="0087285E"/>
    <w:rsid w:val="00872E88"/>
    <w:rsid w:val="008743D4"/>
    <w:rsid w:val="0087486F"/>
    <w:rsid w:val="00876032"/>
    <w:rsid w:val="00877013"/>
    <w:rsid w:val="008865DD"/>
    <w:rsid w:val="0088713F"/>
    <w:rsid w:val="00895449"/>
    <w:rsid w:val="008A3A8C"/>
    <w:rsid w:val="008A47A3"/>
    <w:rsid w:val="008A6D73"/>
    <w:rsid w:val="008B43E5"/>
    <w:rsid w:val="008B51D3"/>
    <w:rsid w:val="008B5A1D"/>
    <w:rsid w:val="008B67EA"/>
    <w:rsid w:val="008B6878"/>
    <w:rsid w:val="008B7210"/>
    <w:rsid w:val="008C08A7"/>
    <w:rsid w:val="008C3051"/>
    <w:rsid w:val="008C3A9E"/>
    <w:rsid w:val="008C75A3"/>
    <w:rsid w:val="008D0791"/>
    <w:rsid w:val="008D6136"/>
    <w:rsid w:val="008E0AF0"/>
    <w:rsid w:val="008E20BA"/>
    <w:rsid w:val="008E58EA"/>
    <w:rsid w:val="008F7948"/>
    <w:rsid w:val="00900E8B"/>
    <w:rsid w:val="0090626F"/>
    <w:rsid w:val="009070C6"/>
    <w:rsid w:val="00911B90"/>
    <w:rsid w:val="00916946"/>
    <w:rsid w:val="0091725B"/>
    <w:rsid w:val="009172D4"/>
    <w:rsid w:val="009174B9"/>
    <w:rsid w:val="00923FD1"/>
    <w:rsid w:val="0092525F"/>
    <w:rsid w:val="0093241E"/>
    <w:rsid w:val="00941CBA"/>
    <w:rsid w:val="0094292F"/>
    <w:rsid w:val="009472B4"/>
    <w:rsid w:val="00947D64"/>
    <w:rsid w:val="0095757A"/>
    <w:rsid w:val="00957F87"/>
    <w:rsid w:val="00970E5C"/>
    <w:rsid w:val="00972991"/>
    <w:rsid w:val="00984F51"/>
    <w:rsid w:val="00986655"/>
    <w:rsid w:val="00986932"/>
    <w:rsid w:val="009900BC"/>
    <w:rsid w:val="00991C85"/>
    <w:rsid w:val="00997E9D"/>
    <w:rsid w:val="009A1BCA"/>
    <w:rsid w:val="009A4050"/>
    <w:rsid w:val="009B15B6"/>
    <w:rsid w:val="009B2AD3"/>
    <w:rsid w:val="009B2D8F"/>
    <w:rsid w:val="009C0E61"/>
    <w:rsid w:val="009C38FE"/>
    <w:rsid w:val="009C61F6"/>
    <w:rsid w:val="009D0826"/>
    <w:rsid w:val="009D5BEA"/>
    <w:rsid w:val="009E1EE7"/>
    <w:rsid w:val="009E3763"/>
    <w:rsid w:val="009E596C"/>
    <w:rsid w:val="009E6F42"/>
    <w:rsid w:val="009F1799"/>
    <w:rsid w:val="009F2148"/>
    <w:rsid w:val="009F2152"/>
    <w:rsid w:val="009F697D"/>
    <w:rsid w:val="00A012E2"/>
    <w:rsid w:val="00A01BBC"/>
    <w:rsid w:val="00A03AFE"/>
    <w:rsid w:val="00A0410D"/>
    <w:rsid w:val="00A050C8"/>
    <w:rsid w:val="00A06DA0"/>
    <w:rsid w:val="00A06E92"/>
    <w:rsid w:val="00A12E36"/>
    <w:rsid w:val="00A1437E"/>
    <w:rsid w:val="00A228A4"/>
    <w:rsid w:val="00A22A6C"/>
    <w:rsid w:val="00A240C1"/>
    <w:rsid w:val="00A320A2"/>
    <w:rsid w:val="00A32120"/>
    <w:rsid w:val="00A35A6A"/>
    <w:rsid w:val="00A36F15"/>
    <w:rsid w:val="00A400BA"/>
    <w:rsid w:val="00A40726"/>
    <w:rsid w:val="00A41542"/>
    <w:rsid w:val="00A45D8C"/>
    <w:rsid w:val="00A479F0"/>
    <w:rsid w:val="00A47F36"/>
    <w:rsid w:val="00A500E9"/>
    <w:rsid w:val="00A510E9"/>
    <w:rsid w:val="00A512F0"/>
    <w:rsid w:val="00A51D1F"/>
    <w:rsid w:val="00A53138"/>
    <w:rsid w:val="00A53DC8"/>
    <w:rsid w:val="00A55048"/>
    <w:rsid w:val="00A550D0"/>
    <w:rsid w:val="00A57AA4"/>
    <w:rsid w:val="00A65747"/>
    <w:rsid w:val="00A70F54"/>
    <w:rsid w:val="00A70FFB"/>
    <w:rsid w:val="00A73F7E"/>
    <w:rsid w:val="00A74533"/>
    <w:rsid w:val="00A77A2A"/>
    <w:rsid w:val="00A8638B"/>
    <w:rsid w:val="00A87470"/>
    <w:rsid w:val="00A87902"/>
    <w:rsid w:val="00A87AED"/>
    <w:rsid w:val="00A92B9D"/>
    <w:rsid w:val="00A9425D"/>
    <w:rsid w:val="00A95730"/>
    <w:rsid w:val="00A96430"/>
    <w:rsid w:val="00AA0F3A"/>
    <w:rsid w:val="00AA2650"/>
    <w:rsid w:val="00AA486B"/>
    <w:rsid w:val="00AA4A5D"/>
    <w:rsid w:val="00AA66D6"/>
    <w:rsid w:val="00AB02B3"/>
    <w:rsid w:val="00AB6140"/>
    <w:rsid w:val="00AB6280"/>
    <w:rsid w:val="00AC0FD2"/>
    <w:rsid w:val="00AC2E36"/>
    <w:rsid w:val="00AC5ABC"/>
    <w:rsid w:val="00AD150C"/>
    <w:rsid w:val="00AD199C"/>
    <w:rsid w:val="00AD4235"/>
    <w:rsid w:val="00AD4D31"/>
    <w:rsid w:val="00AD5381"/>
    <w:rsid w:val="00AD688C"/>
    <w:rsid w:val="00AE0394"/>
    <w:rsid w:val="00AE70FB"/>
    <w:rsid w:val="00AF6176"/>
    <w:rsid w:val="00B01E01"/>
    <w:rsid w:val="00B02EC8"/>
    <w:rsid w:val="00B03258"/>
    <w:rsid w:val="00B233BC"/>
    <w:rsid w:val="00B23B00"/>
    <w:rsid w:val="00B2494A"/>
    <w:rsid w:val="00B24C9C"/>
    <w:rsid w:val="00B25FC0"/>
    <w:rsid w:val="00B303EF"/>
    <w:rsid w:val="00B30F81"/>
    <w:rsid w:val="00B30FC1"/>
    <w:rsid w:val="00B33FDA"/>
    <w:rsid w:val="00B34433"/>
    <w:rsid w:val="00B352F5"/>
    <w:rsid w:val="00B37B0B"/>
    <w:rsid w:val="00B4212B"/>
    <w:rsid w:val="00B446CD"/>
    <w:rsid w:val="00B45917"/>
    <w:rsid w:val="00B462CC"/>
    <w:rsid w:val="00B54E0C"/>
    <w:rsid w:val="00B563AA"/>
    <w:rsid w:val="00B56DDA"/>
    <w:rsid w:val="00B60C30"/>
    <w:rsid w:val="00B60E96"/>
    <w:rsid w:val="00B61196"/>
    <w:rsid w:val="00B63DDD"/>
    <w:rsid w:val="00B651A1"/>
    <w:rsid w:val="00B65552"/>
    <w:rsid w:val="00B67956"/>
    <w:rsid w:val="00B70B1C"/>
    <w:rsid w:val="00B7422A"/>
    <w:rsid w:val="00B80BE9"/>
    <w:rsid w:val="00B82325"/>
    <w:rsid w:val="00B92EA5"/>
    <w:rsid w:val="00B93790"/>
    <w:rsid w:val="00B94228"/>
    <w:rsid w:val="00B94E7F"/>
    <w:rsid w:val="00B96ABF"/>
    <w:rsid w:val="00B9725C"/>
    <w:rsid w:val="00BA42FE"/>
    <w:rsid w:val="00BB106C"/>
    <w:rsid w:val="00BC30C1"/>
    <w:rsid w:val="00BC33C0"/>
    <w:rsid w:val="00BC44FE"/>
    <w:rsid w:val="00BD3E2B"/>
    <w:rsid w:val="00BD4284"/>
    <w:rsid w:val="00BD4EBC"/>
    <w:rsid w:val="00BD594B"/>
    <w:rsid w:val="00BD7C65"/>
    <w:rsid w:val="00BE0DC5"/>
    <w:rsid w:val="00BF02F8"/>
    <w:rsid w:val="00C0094B"/>
    <w:rsid w:val="00C0216E"/>
    <w:rsid w:val="00C03292"/>
    <w:rsid w:val="00C03FA0"/>
    <w:rsid w:val="00C05ACE"/>
    <w:rsid w:val="00C1017D"/>
    <w:rsid w:val="00C10BA8"/>
    <w:rsid w:val="00C12FFD"/>
    <w:rsid w:val="00C132DA"/>
    <w:rsid w:val="00C15C79"/>
    <w:rsid w:val="00C16BAC"/>
    <w:rsid w:val="00C211C9"/>
    <w:rsid w:val="00C237C7"/>
    <w:rsid w:val="00C26C4E"/>
    <w:rsid w:val="00C27272"/>
    <w:rsid w:val="00C32B18"/>
    <w:rsid w:val="00C35851"/>
    <w:rsid w:val="00C36767"/>
    <w:rsid w:val="00C41BBE"/>
    <w:rsid w:val="00C42694"/>
    <w:rsid w:val="00C44898"/>
    <w:rsid w:val="00C4693F"/>
    <w:rsid w:val="00C47CC4"/>
    <w:rsid w:val="00C569BD"/>
    <w:rsid w:val="00C60948"/>
    <w:rsid w:val="00C61CA0"/>
    <w:rsid w:val="00C6393F"/>
    <w:rsid w:val="00C65609"/>
    <w:rsid w:val="00C65AEA"/>
    <w:rsid w:val="00C677EB"/>
    <w:rsid w:val="00C708B4"/>
    <w:rsid w:val="00C74B5C"/>
    <w:rsid w:val="00C77820"/>
    <w:rsid w:val="00C83184"/>
    <w:rsid w:val="00C83810"/>
    <w:rsid w:val="00C95F8E"/>
    <w:rsid w:val="00C97D85"/>
    <w:rsid w:val="00CA26F6"/>
    <w:rsid w:val="00CA602D"/>
    <w:rsid w:val="00CB3CAC"/>
    <w:rsid w:val="00CB49BF"/>
    <w:rsid w:val="00CB5784"/>
    <w:rsid w:val="00CB7DB9"/>
    <w:rsid w:val="00CC1141"/>
    <w:rsid w:val="00CC356F"/>
    <w:rsid w:val="00CD198D"/>
    <w:rsid w:val="00CD2BE0"/>
    <w:rsid w:val="00CE1990"/>
    <w:rsid w:val="00CE1F94"/>
    <w:rsid w:val="00CE2A01"/>
    <w:rsid w:val="00CE3A2B"/>
    <w:rsid w:val="00CE5C61"/>
    <w:rsid w:val="00CE681B"/>
    <w:rsid w:val="00CF34D6"/>
    <w:rsid w:val="00CF7F66"/>
    <w:rsid w:val="00D0040F"/>
    <w:rsid w:val="00D07105"/>
    <w:rsid w:val="00D108C6"/>
    <w:rsid w:val="00D16057"/>
    <w:rsid w:val="00D203A7"/>
    <w:rsid w:val="00D20F21"/>
    <w:rsid w:val="00D2495F"/>
    <w:rsid w:val="00D263D7"/>
    <w:rsid w:val="00D273F7"/>
    <w:rsid w:val="00D3078A"/>
    <w:rsid w:val="00D33658"/>
    <w:rsid w:val="00D34052"/>
    <w:rsid w:val="00D41E89"/>
    <w:rsid w:val="00D4609B"/>
    <w:rsid w:val="00D556F5"/>
    <w:rsid w:val="00D55754"/>
    <w:rsid w:val="00D6494C"/>
    <w:rsid w:val="00D71251"/>
    <w:rsid w:val="00D719AF"/>
    <w:rsid w:val="00D72DA1"/>
    <w:rsid w:val="00D809EA"/>
    <w:rsid w:val="00D86E1F"/>
    <w:rsid w:val="00D873A9"/>
    <w:rsid w:val="00D919FB"/>
    <w:rsid w:val="00D93AA9"/>
    <w:rsid w:val="00D94455"/>
    <w:rsid w:val="00D96F5E"/>
    <w:rsid w:val="00DA1A6A"/>
    <w:rsid w:val="00DA2EF3"/>
    <w:rsid w:val="00DB07C5"/>
    <w:rsid w:val="00DB52FE"/>
    <w:rsid w:val="00DD2760"/>
    <w:rsid w:val="00DE0EE8"/>
    <w:rsid w:val="00DE1D6B"/>
    <w:rsid w:val="00DE7C74"/>
    <w:rsid w:val="00DF33D1"/>
    <w:rsid w:val="00E0047A"/>
    <w:rsid w:val="00E074A2"/>
    <w:rsid w:val="00E118F8"/>
    <w:rsid w:val="00E167FF"/>
    <w:rsid w:val="00E20D9C"/>
    <w:rsid w:val="00E2287E"/>
    <w:rsid w:val="00E238F6"/>
    <w:rsid w:val="00E25E6C"/>
    <w:rsid w:val="00E30EB0"/>
    <w:rsid w:val="00E31FD4"/>
    <w:rsid w:val="00E336F4"/>
    <w:rsid w:val="00E426CD"/>
    <w:rsid w:val="00E47101"/>
    <w:rsid w:val="00E478A5"/>
    <w:rsid w:val="00E503AD"/>
    <w:rsid w:val="00E538A8"/>
    <w:rsid w:val="00E54D8C"/>
    <w:rsid w:val="00E62ADA"/>
    <w:rsid w:val="00E63EFD"/>
    <w:rsid w:val="00E63F5D"/>
    <w:rsid w:val="00E74490"/>
    <w:rsid w:val="00E7453A"/>
    <w:rsid w:val="00E75C22"/>
    <w:rsid w:val="00E80488"/>
    <w:rsid w:val="00E87399"/>
    <w:rsid w:val="00E87D60"/>
    <w:rsid w:val="00E9065F"/>
    <w:rsid w:val="00E91232"/>
    <w:rsid w:val="00E9559E"/>
    <w:rsid w:val="00E9792B"/>
    <w:rsid w:val="00EA151F"/>
    <w:rsid w:val="00EA156B"/>
    <w:rsid w:val="00EA7893"/>
    <w:rsid w:val="00EA7ABD"/>
    <w:rsid w:val="00EA7F11"/>
    <w:rsid w:val="00EB06DB"/>
    <w:rsid w:val="00EB0830"/>
    <w:rsid w:val="00EB1021"/>
    <w:rsid w:val="00EB395F"/>
    <w:rsid w:val="00EB48C7"/>
    <w:rsid w:val="00EC00BF"/>
    <w:rsid w:val="00EC3018"/>
    <w:rsid w:val="00ED028E"/>
    <w:rsid w:val="00ED46E9"/>
    <w:rsid w:val="00ED6239"/>
    <w:rsid w:val="00ED7D0F"/>
    <w:rsid w:val="00EE105C"/>
    <w:rsid w:val="00EE3D70"/>
    <w:rsid w:val="00EE4A6C"/>
    <w:rsid w:val="00EE52F4"/>
    <w:rsid w:val="00EF00C7"/>
    <w:rsid w:val="00EF11F8"/>
    <w:rsid w:val="00EF1861"/>
    <w:rsid w:val="00EF60CE"/>
    <w:rsid w:val="00EF68CA"/>
    <w:rsid w:val="00EF6921"/>
    <w:rsid w:val="00EF79E2"/>
    <w:rsid w:val="00F01C4B"/>
    <w:rsid w:val="00F0237F"/>
    <w:rsid w:val="00F03AD8"/>
    <w:rsid w:val="00F03C40"/>
    <w:rsid w:val="00F10206"/>
    <w:rsid w:val="00F10BEC"/>
    <w:rsid w:val="00F13196"/>
    <w:rsid w:val="00F1364A"/>
    <w:rsid w:val="00F20651"/>
    <w:rsid w:val="00F20AD3"/>
    <w:rsid w:val="00F22EEB"/>
    <w:rsid w:val="00F27E9E"/>
    <w:rsid w:val="00F3324C"/>
    <w:rsid w:val="00F35F8A"/>
    <w:rsid w:val="00F36BEA"/>
    <w:rsid w:val="00F403C3"/>
    <w:rsid w:val="00F413AD"/>
    <w:rsid w:val="00F44117"/>
    <w:rsid w:val="00F44CCC"/>
    <w:rsid w:val="00F459E3"/>
    <w:rsid w:val="00F46823"/>
    <w:rsid w:val="00F51522"/>
    <w:rsid w:val="00F548C1"/>
    <w:rsid w:val="00F5753C"/>
    <w:rsid w:val="00F57B72"/>
    <w:rsid w:val="00F663BD"/>
    <w:rsid w:val="00F74709"/>
    <w:rsid w:val="00F75707"/>
    <w:rsid w:val="00F75B58"/>
    <w:rsid w:val="00F77F45"/>
    <w:rsid w:val="00F80C47"/>
    <w:rsid w:val="00F83206"/>
    <w:rsid w:val="00F87D29"/>
    <w:rsid w:val="00F912C5"/>
    <w:rsid w:val="00F9164B"/>
    <w:rsid w:val="00F926E3"/>
    <w:rsid w:val="00F949B6"/>
    <w:rsid w:val="00F95078"/>
    <w:rsid w:val="00FA140F"/>
    <w:rsid w:val="00FA2A3F"/>
    <w:rsid w:val="00FA408A"/>
    <w:rsid w:val="00FA7DD8"/>
    <w:rsid w:val="00FB05DF"/>
    <w:rsid w:val="00FB0FA7"/>
    <w:rsid w:val="00FB17C7"/>
    <w:rsid w:val="00FB5E65"/>
    <w:rsid w:val="00FC0F76"/>
    <w:rsid w:val="00FC1685"/>
    <w:rsid w:val="00FC3CCD"/>
    <w:rsid w:val="00FD15AF"/>
    <w:rsid w:val="00FD30A5"/>
    <w:rsid w:val="00FD50CB"/>
    <w:rsid w:val="00FD7688"/>
    <w:rsid w:val="00FE1688"/>
    <w:rsid w:val="00FE33CB"/>
    <w:rsid w:val="00FE3D63"/>
    <w:rsid w:val="00FF29F1"/>
    <w:rsid w:val="00FF4CA7"/>
    <w:rsid w:val="00FF4CB6"/>
    <w:rsid w:val="00FF660F"/>
    <w:rsid w:val="1CFE7CF3"/>
    <w:rsid w:val="23106B8C"/>
    <w:rsid w:val="2BCE2E62"/>
    <w:rsid w:val="2FCA0431"/>
    <w:rsid w:val="5529203B"/>
    <w:rsid w:val="67ED5E6D"/>
    <w:rsid w:val="6BE43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99" w:semiHidden="0" w:name="footnote text"/>
    <w:lsdException w:unhideWhenUsed="0" w:uiPriority="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name="Body Text 2"/>
    <w:lsdException w:unhideWhenUsed="0" w:uiPriority="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SimSun" w:cs="Times New Roman"/>
      <w:sz w:val="22"/>
      <w:szCs w:val="22"/>
      <w:lang w:val="id-ID" w:eastAsia="en-US" w:bidi="ar-SA"/>
    </w:rPr>
  </w:style>
  <w:style w:type="paragraph" w:styleId="2">
    <w:name w:val="heading 1"/>
    <w:basedOn w:val="1"/>
    <w:next w:val="1"/>
    <w:link w:val="41"/>
    <w:qFormat/>
    <w:uiPriority w:val="0"/>
    <w:pPr>
      <w:keepNext/>
      <w:spacing w:after="0" w:line="360" w:lineRule="auto"/>
      <w:jc w:val="both"/>
      <w:outlineLvl w:val="0"/>
    </w:pPr>
    <w:rPr>
      <w:rFonts w:ascii="Times New Roman" w:hAnsi="Times New Roman" w:eastAsia="Calibri"/>
      <w:b/>
      <w:bCs/>
      <w:color w:val="000000"/>
      <w:sz w:val="24"/>
      <w:szCs w:val="24"/>
      <w:lang w:val="en-US"/>
    </w:rPr>
  </w:style>
  <w:style w:type="paragraph" w:styleId="3">
    <w:name w:val="heading 2"/>
    <w:basedOn w:val="1"/>
    <w:next w:val="1"/>
    <w:link w:val="31"/>
    <w:qFormat/>
    <w:uiPriority w:val="0"/>
    <w:pPr>
      <w:keepNext/>
      <w:spacing w:after="0" w:line="360" w:lineRule="auto"/>
      <w:jc w:val="both"/>
      <w:outlineLvl w:val="1"/>
    </w:pPr>
    <w:rPr>
      <w:rFonts w:ascii="Times New Roman" w:hAnsi="Times New Roman" w:eastAsia="Calibri"/>
      <w:b/>
      <w:bCs/>
      <w:color w:val="000000"/>
      <w:sz w:val="20"/>
      <w:szCs w:val="20"/>
      <w:lang w:val="en-US"/>
    </w:rPr>
  </w:style>
  <w:style w:type="paragraph" w:styleId="4">
    <w:name w:val="heading 3"/>
    <w:basedOn w:val="1"/>
    <w:next w:val="1"/>
    <w:link w:val="43"/>
    <w:qFormat/>
    <w:uiPriority w:val="0"/>
    <w:pPr>
      <w:keepNext/>
      <w:spacing w:after="0" w:line="360" w:lineRule="auto"/>
      <w:ind w:left="360" w:hanging="360"/>
      <w:jc w:val="both"/>
      <w:outlineLvl w:val="2"/>
    </w:pPr>
    <w:rPr>
      <w:rFonts w:ascii="Times New Roman" w:hAnsi="Times New Roman" w:eastAsia="Calibri"/>
      <w:b/>
      <w:bCs/>
      <w:color w:val="000000"/>
      <w:sz w:val="24"/>
      <w:szCs w:val="24"/>
      <w:lang w:val="en-US"/>
    </w:rPr>
  </w:style>
  <w:style w:type="paragraph" w:styleId="5">
    <w:name w:val="heading 5"/>
    <w:basedOn w:val="1"/>
    <w:next w:val="1"/>
    <w:link w:val="33"/>
    <w:qFormat/>
    <w:uiPriority w:val="0"/>
    <w:pPr>
      <w:keepNext/>
      <w:spacing w:after="0" w:line="240" w:lineRule="auto"/>
      <w:jc w:val="center"/>
      <w:outlineLvl w:val="4"/>
    </w:pPr>
    <w:rPr>
      <w:rFonts w:ascii="Times New Roman" w:hAnsi="Times New Roman" w:eastAsia="Calibri"/>
      <w:b/>
      <w:bCs/>
      <w:color w:val="000000"/>
      <w:sz w:val="24"/>
      <w:szCs w:val="24"/>
      <w:lang w:val="en-US"/>
    </w:rPr>
  </w:style>
  <w:style w:type="character" w:default="1" w:styleId="6">
    <w:name w:val="Default Paragraph Font"/>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8">
    <w:name w:val="Balloon Text"/>
    <w:basedOn w:val="1"/>
    <w:link w:val="32"/>
    <w:semiHidden/>
    <w:uiPriority w:val="0"/>
    <w:pPr>
      <w:spacing w:after="0" w:line="240" w:lineRule="auto"/>
    </w:pPr>
    <w:rPr>
      <w:rFonts w:ascii="Tahoma" w:hAnsi="Tahoma" w:cs="Tahoma"/>
      <w:sz w:val="16"/>
      <w:szCs w:val="16"/>
    </w:rPr>
  </w:style>
  <w:style w:type="paragraph" w:styleId="9">
    <w:name w:val="Body Text"/>
    <w:basedOn w:val="1"/>
    <w:link w:val="52"/>
    <w:qFormat/>
    <w:uiPriority w:val="0"/>
    <w:pPr>
      <w:spacing w:after="120" w:line="240" w:lineRule="auto"/>
    </w:pPr>
    <w:rPr>
      <w:rFonts w:ascii="Times New Roman" w:hAnsi="Times New Roman" w:eastAsia="Calibri"/>
      <w:sz w:val="24"/>
      <w:szCs w:val="24"/>
      <w:lang w:val="en-US"/>
    </w:rPr>
  </w:style>
  <w:style w:type="paragraph" w:styleId="10">
    <w:name w:val="Body Text 2"/>
    <w:basedOn w:val="1"/>
    <w:link w:val="42"/>
    <w:semiHidden/>
    <w:uiPriority w:val="0"/>
    <w:pPr>
      <w:spacing w:after="120" w:line="480" w:lineRule="auto"/>
    </w:pPr>
  </w:style>
  <w:style w:type="paragraph" w:styleId="11">
    <w:name w:val="Body Text 3"/>
    <w:basedOn w:val="1"/>
    <w:link w:val="30"/>
    <w:semiHidden/>
    <w:uiPriority w:val="0"/>
    <w:pPr>
      <w:spacing w:after="120"/>
    </w:pPr>
    <w:rPr>
      <w:sz w:val="16"/>
      <w:szCs w:val="16"/>
    </w:rPr>
  </w:style>
  <w:style w:type="paragraph" w:styleId="12">
    <w:name w:val="Body Text Indent"/>
    <w:basedOn w:val="1"/>
    <w:link w:val="54"/>
    <w:qFormat/>
    <w:uiPriority w:val="0"/>
    <w:pPr>
      <w:spacing w:after="0" w:line="480" w:lineRule="auto"/>
      <w:ind w:left="567" w:firstLine="709"/>
      <w:jc w:val="both"/>
    </w:pPr>
    <w:rPr>
      <w:rFonts w:ascii="Times New Roman" w:hAnsi="Times New Roman" w:eastAsia="Calibri"/>
      <w:sz w:val="24"/>
      <w:szCs w:val="20"/>
      <w:lang w:val="en-US"/>
    </w:rPr>
  </w:style>
  <w:style w:type="paragraph" w:styleId="13">
    <w:name w:val="Body Text Indent 2"/>
    <w:basedOn w:val="1"/>
    <w:link w:val="50"/>
    <w:uiPriority w:val="0"/>
    <w:pPr>
      <w:spacing w:after="120" w:line="480" w:lineRule="auto"/>
      <w:ind w:left="283"/>
    </w:pPr>
    <w:rPr>
      <w:rFonts w:ascii="Times New Roman" w:hAnsi="Times New Roman" w:eastAsia="Calibri"/>
      <w:sz w:val="24"/>
      <w:szCs w:val="24"/>
      <w:lang w:val="en-US"/>
    </w:rPr>
  </w:style>
  <w:style w:type="paragraph" w:styleId="14">
    <w:name w:val="Body Text Indent 3"/>
    <w:basedOn w:val="1"/>
    <w:link w:val="34"/>
    <w:uiPriority w:val="0"/>
    <w:pPr>
      <w:spacing w:after="120"/>
      <w:ind w:left="360"/>
    </w:pPr>
    <w:rPr>
      <w:sz w:val="16"/>
      <w:szCs w:val="16"/>
    </w:rPr>
  </w:style>
  <w:style w:type="paragraph" w:styleId="15">
    <w:name w:val="annotation text"/>
    <w:basedOn w:val="1"/>
    <w:link w:val="53"/>
    <w:semiHidden/>
    <w:uiPriority w:val="0"/>
    <w:pPr>
      <w:spacing w:line="240" w:lineRule="auto"/>
    </w:pPr>
    <w:rPr>
      <w:rFonts w:eastAsia="Calibri"/>
      <w:sz w:val="20"/>
      <w:szCs w:val="20"/>
      <w:lang w:val="en-US"/>
    </w:rPr>
  </w:style>
  <w:style w:type="paragraph" w:styleId="16">
    <w:name w:val="Document Map"/>
    <w:basedOn w:val="1"/>
    <w:link w:val="46"/>
    <w:semiHidden/>
    <w:uiPriority w:val="0"/>
    <w:pPr>
      <w:spacing w:after="0" w:line="240" w:lineRule="auto"/>
    </w:pPr>
    <w:rPr>
      <w:rFonts w:ascii="Tahoma" w:hAnsi="Tahoma" w:cs="Tahoma"/>
      <w:sz w:val="16"/>
      <w:szCs w:val="16"/>
    </w:rPr>
  </w:style>
  <w:style w:type="character" w:styleId="17">
    <w:name w:val="Emphasis"/>
    <w:basedOn w:val="6"/>
    <w:qFormat/>
    <w:uiPriority w:val="0"/>
    <w:rPr>
      <w:i/>
      <w:iCs/>
    </w:rPr>
  </w:style>
  <w:style w:type="paragraph" w:styleId="18">
    <w:name w:val="footer"/>
    <w:basedOn w:val="1"/>
    <w:link w:val="44"/>
    <w:uiPriority w:val="99"/>
    <w:pPr>
      <w:tabs>
        <w:tab w:val="center" w:pos="4513"/>
        <w:tab w:val="right" w:pos="9026"/>
      </w:tabs>
      <w:spacing w:after="0" w:line="240" w:lineRule="auto"/>
    </w:pPr>
  </w:style>
  <w:style w:type="character" w:styleId="19">
    <w:name w:val="footnote reference"/>
    <w:basedOn w:val="6"/>
    <w:uiPriority w:val="0"/>
    <w:rPr>
      <w:vertAlign w:val="superscript"/>
    </w:rPr>
  </w:style>
  <w:style w:type="paragraph" w:styleId="20">
    <w:name w:val="footnote text"/>
    <w:basedOn w:val="1"/>
    <w:link w:val="49"/>
    <w:uiPriority w:val="99"/>
    <w:pPr>
      <w:spacing w:after="0" w:line="240" w:lineRule="auto"/>
    </w:pPr>
    <w:rPr>
      <w:rFonts w:ascii="Times New Roman" w:hAnsi="Times New Roman" w:eastAsia="Calibri"/>
      <w:sz w:val="20"/>
      <w:szCs w:val="20"/>
      <w:lang w:val="en-US"/>
    </w:rPr>
  </w:style>
  <w:style w:type="paragraph" w:styleId="21">
    <w:name w:val="header"/>
    <w:basedOn w:val="1"/>
    <w:link w:val="38"/>
    <w:uiPriority w:val="99"/>
    <w:pPr>
      <w:tabs>
        <w:tab w:val="center" w:pos="4513"/>
        <w:tab w:val="right" w:pos="9026"/>
      </w:tabs>
      <w:spacing w:after="0" w:line="240" w:lineRule="auto"/>
    </w:pPr>
  </w:style>
  <w:style w:type="character" w:styleId="22">
    <w:name w:val="Hyperlink"/>
    <w:basedOn w:val="6"/>
    <w:uiPriority w:val="0"/>
    <w:rPr>
      <w:rFonts w:cs="Times New Roman"/>
      <w:color w:val="0000FF"/>
      <w:u w:val="single"/>
    </w:rPr>
  </w:style>
  <w:style w:type="paragraph" w:styleId="23">
    <w:name w:val="Normal (Web)"/>
    <w:basedOn w:val="1"/>
    <w:link w:val="37"/>
    <w:uiPriority w:val="0"/>
    <w:pPr>
      <w:spacing w:before="100" w:after="100" w:line="240" w:lineRule="auto"/>
    </w:pPr>
    <w:rPr>
      <w:rFonts w:ascii="Times New Roman" w:hAnsi="Times New Roman" w:eastAsia="Calibri"/>
      <w:sz w:val="24"/>
      <w:szCs w:val="24"/>
      <w:lang w:val="en-US"/>
    </w:rPr>
  </w:style>
  <w:style w:type="character" w:styleId="24">
    <w:name w:val="page number"/>
    <w:basedOn w:val="6"/>
    <w:uiPriority w:val="0"/>
  </w:style>
  <w:style w:type="table" w:styleId="25">
    <w:name w:val="Table Grid"/>
    <w:basedOn w:val="7"/>
    <w:uiPriority w:val="0"/>
    <w:rPr>
      <w:rFonts w:ascii="Calibri" w:hAnsi="Calibri"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26">
    <w:name w:val="Title"/>
    <w:basedOn w:val="1"/>
    <w:link w:val="36"/>
    <w:qFormat/>
    <w:uiPriority w:val="0"/>
    <w:pPr>
      <w:spacing w:after="0" w:line="240" w:lineRule="auto"/>
      <w:jc w:val="center"/>
    </w:pPr>
    <w:rPr>
      <w:rFonts w:ascii="Times New Roman" w:hAnsi="Times New Roman"/>
      <w:b/>
      <w:bCs/>
      <w:sz w:val="24"/>
      <w:szCs w:val="24"/>
      <w:lang w:val="en-GB"/>
    </w:rPr>
  </w:style>
  <w:style w:type="character" w:customStyle="1" w:styleId="27">
    <w:name w:val="List Paragraph Char"/>
    <w:link w:val="28"/>
    <w:locked/>
    <w:uiPriority w:val="34"/>
    <w:rPr>
      <w:rFonts w:ascii="Calibri" w:hAnsi="Calibri"/>
      <w:sz w:val="22"/>
      <w:szCs w:val="22"/>
      <w:lang w:val="id-ID"/>
    </w:rPr>
  </w:style>
  <w:style w:type="paragraph" w:styleId="28">
    <w:name w:val="List Paragraph"/>
    <w:basedOn w:val="1"/>
    <w:link w:val="27"/>
    <w:qFormat/>
    <w:uiPriority w:val="34"/>
    <w:pPr>
      <w:ind w:left="720"/>
    </w:pPr>
  </w:style>
  <w:style w:type="character" w:customStyle="1" w:styleId="29">
    <w:name w:val="long_text"/>
    <w:basedOn w:val="6"/>
    <w:uiPriority w:val="0"/>
  </w:style>
  <w:style w:type="character" w:customStyle="1" w:styleId="30">
    <w:name w:val="Body Text 3 Char"/>
    <w:link w:val="11"/>
    <w:semiHidden/>
    <w:locked/>
    <w:uiPriority w:val="0"/>
    <w:rPr>
      <w:rFonts w:ascii="Calibri" w:hAnsi="Calibri"/>
      <w:sz w:val="16"/>
      <w:szCs w:val="16"/>
      <w:lang w:val="id-ID" w:eastAsia="en-US" w:bidi="ar-SA"/>
    </w:rPr>
  </w:style>
  <w:style w:type="character" w:customStyle="1" w:styleId="31">
    <w:name w:val="Heading 2 Char"/>
    <w:link w:val="3"/>
    <w:locked/>
    <w:uiPriority w:val="0"/>
    <w:rPr>
      <w:rFonts w:eastAsia="Calibri"/>
      <w:b/>
      <w:bCs/>
      <w:color w:val="000000"/>
      <w:lang w:val="en-US" w:eastAsia="en-US" w:bidi="ar-SA"/>
    </w:rPr>
  </w:style>
  <w:style w:type="character" w:customStyle="1" w:styleId="32">
    <w:name w:val="Balloon Text Char"/>
    <w:link w:val="8"/>
    <w:semiHidden/>
    <w:locked/>
    <w:uiPriority w:val="0"/>
    <w:rPr>
      <w:rFonts w:ascii="Tahoma" w:hAnsi="Tahoma" w:cs="Tahoma"/>
      <w:sz w:val="16"/>
      <w:szCs w:val="16"/>
      <w:lang w:val="id-ID" w:eastAsia="en-US" w:bidi="ar-SA"/>
    </w:rPr>
  </w:style>
  <w:style w:type="character" w:customStyle="1" w:styleId="33">
    <w:name w:val="Heading 5 Char"/>
    <w:link w:val="5"/>
    <w:locked/>
    <w:uiPriority w:val="0"/>
    <w:rPr>
      <w:rFonts w:eastAsia="Calibri"/>
      <w:b/>
      <w:bCs/>
      <w:color w:val="000000"/>
      <w:sz w:val="24"/>
      <w:szCs w:val="24"/>
      <w:lang w:val="en-US" w:eastAsia="en-US" w:bidi="ar-SA"/>
    </w:rPr>
  </w:style>
  <w:style w:type="character" w:customStyle="1" w:styleId="34">
    <w:name w:val="Body Text Indent 3 Char"/>
    <w:link w:val="14"/>
    <w:uiPriority w:val="0"/>
    <w:rPr>
      <w:rFonts w:ascii="Calibri" w:hAnsi="Calibri"/>
      <w:sz w:val="16"/>
      <w:szCs w:val="16"/>
      <w:lang w:eastAsia="en-US"/>
    </w:rPr>
  </w:style>
  <w:style w:type="character" w:customStyle="1" w:styleId="35">
    <w:name w:val="hps"/>
    <w:basedOn w:val="6"/>
    <w:uiPriority w:val="0"/>
  </w:style>
  <w:style w:type="character" w:customStyle="1" w:styleId="36">
    <w:name w:val="Title Char"/>
    <w:link w:val="26"/>
    <w:uiPriority w:val="0"/>
    <w:rPr>
      <w:b/>
      <w:bCs/>
      <w:sz w:val="24"/>
      <w:szCs w:val="24"/>
      <w:lang w:val="en-GB" w:eastAsia="en-US"/>
    </w:rPr>
  </w:style>
  <w:style w:type="character" w:customStyle="1" w:styleId="37">
    <w:name w:val="Normal (Web) Char"/>
    <w:link w:val="23"/>
    <w:locked/>
    <w:uiPriority w:val="0"/>
    <w:rPr>
      <w:rFonts w:eastAsia="Calibri"/>
      <w:sz w:val="24"/>
      <w:szCs w:val="24"/>
      <w:lang w:val="en-US" w:eastAsia="en-US" w:bidi="ar-SA"/>
    </w:rPr>
  </w:style>
  <w:style w:type="character" w:customStyle="1" w:styleId="38">
    <w:name w:val="Header Char"/>
    <w:link w:val="21"/>
    <w:locked/>
    <w:uiPriority w:val="99"/>
    <w:rPr>
      <w:rFonts w:ascii="Calibri" w:hAnsi="Calibri"/>
      <w:sz w:val="22"/>
      <w:szCs w:val="22"/>
      <w:lang w:val="id-ID" w:eastAsia="en-US" w:bidi="ar-SA"/>
    </w:rPr>
  </w:style>
  <w:style w:type="character" w:customStyle="1" w:styleId="39">
    <w:name w:val="Body-teks Char"/>
    <w:link w:val="40"/>
    <w:uiPriority w:val="0"/>
    <w:rPr>
      <w:szCs w:val="24"/>
      <w:lang w:val="id-ID" w:eastAsia="en-US" w:bidi="ar-SA"/>
    </w:rPr>
  </w:style>
  <w:style w:type="paragraph" w:customStyle="1" w:styleId="40">
    <w:name w:val="Body-teks"/>
    <w:basedOn w:val="1"/>
    <w:link w:val="39"/>
    <w:qFormat/>
    <w:uiPriority w:val="0"/>
    <w:pPr>
      <w:spacing w:after="0" w:line="260" w:lineRule="atLeast"/>
      <w:ind w:firstLine="360"/>
      <w:jc w:val="both"/>
    </w:pPr>
    <w:rPr>
      <w:rFonts w:ascii="Times New Roman" w:hAnsi="Times New Roman"/>
      <w:sz w:val="20"/>
      <w:szCs w:val="24"/>
    </w:rPr>
  </w:style>
  <w:style w:type="character" w:customStyle="1" w:styleId="41">
    <w:name w:val="Heading 1 Char"/>
    <w:link w:val="2"/>
    <w:locked/>
    <w:uiPriority w:val="0"/>
    <w:rPr>
      <w:rFonts w:eastAsia="Calibri"/>
      <w:b/>
      <w:bCs/>
      <w:color w:val="000000"/>
      <w:sz w:val="24"/>
      <w:szCs w:val="24"/>
      <w:lang w:val="en-US" w:eastAsia="en-US" w:bidi="ar-SA"/>
    </w:rPr>
  </w:style>
  <w:style w:type="character" w:customStyle="1" w:styleId="42">
    <w:name w:val="Body Text 2 Char"/>
    <w:link w:val="10"/>
    <w:semiHidden/>
    <w:qFormat/>
    <w:locked/>
    <w:uiPriority w:val="0"/>
    <w:rPr>
      <w:rFonts w:ascii="Calibri" w:hAnsi="Calibri"/>
      <w:sz w:val="22"/>
      <w:szCs w:val="22"/>
      <w:lang w:val="id-ID" w:eastAsia="en-US" w:bidi="ar-SA"/>
    </w:rPr>
  </w:style>
  <w:style w:type="character" w:customStyle="1" w:styleId="43">
    <w:name w:val="Heading 3 Char"/>
    <w:link w:val="4"/>
    <w:qFormat/>
    <w:locked/>
    <w:uiPriority w:val="0"/>
    <w:rPr>
      <w:rFonts w:eastAsia="Calibri"/>
      <w:b/>
      <w:bCs/>
      <w:color w:val="000000"/>
      <w:sz w:val="24"/>
      <w:szCs w:val="24"/>
      <w:lang w:val="en-US" w:eastAsia="en-US" w:bidi="ar-SA"/>
    </w:rPr>
  </w:style>
  <w:style w:type="character" w:customStyle="1" w:styleId="44">
    <w:name w:val="Footer Char"/>
    <w:link w:val="18"/>
    <w:locked/>
    <w:uiPriority w:val="99"/>
    <w:rPr>
      <w:rFonts w:ascii="Calibri" w:hAnsi="Calibri"/>
      <w:sz w:val="22"/>
      <w:szCs w:val="22"/>
      <w:lang w:val="id-ID" w:eastAsia="en-US" w:bidi="ar-SA"/>
    </w:rPr>
  </w:style>
  <w:style w:type="character" w:customStyle="1" w:styleId="45">
    <w:name w:val="hps atn"/>
    <w:basedOn w:val="6"/>
    <w:uiPriority w:val="0"/>
  </w:style>
  <w:style w:type="character" w:customStyle="1" w:styleId="46">
    <w:name w:val="Document Map Char"/>
    <w:link w:val="16"/>
    <w:semiHidden/>
    <w:locked/>
    <w:uiPriority w:val="0"/>
    <w:rPr>
      <w:rFonts w:ascii="Tahoma" w:hAnsi="Tahoma" w:cs="Tahoma"/>
      <w:sz w:val="16"/>
      <w:szCs w:val="16"/>
      <w:lang w:val="id-ID" w:eastAsia="en-US" w:bidi="ar-SA"/>
    </w:rPr>
  </w:style>
  <w:style w:type="character" w:customStyle="1" w:styleId="47">
    <w:name w:val="Para-0 Char"/>
    <w:link w:val="48"/>
    <w:locked/>
    <w:uiPriority w:val="0"/>
    <w:rPr>
      <w:rFonts w:ascii="Calibri" w:hAnsi="Calibri"/>
      <w:sz w:val="24"/>
      <w:szCs w:val="24"/>
      <w:lang w:val="en-US" w:eastAsia="en-US" w:bidi="ar-SA"/>
    </w:rPr>
  </w:style>
  <w:style w:type="paragraph" w:customStyle="1" w:styleId="48">
    <w:name w:val="Para-0"/>
    <w:basedOn w:val="1"/>
    <w:link w:val="47"/>
    <w:uiPriority w:val="0"/>
    <w:pPr>
      <w:tabs>
        <w:tab w:val="left" w:pos="357"/>
      </w:tabs>
      <w:spacing w:after="0" w:line="260" w:lineRule="atLeast"/>
      <w:jc w:val="both"/>
    </w:pPr>
    <w:rPr>
      <w:sz w:val="24"/>
      <w:szCs w:val="24"/>
      <w:lang w:val="en-US"/>
    </w:rPr>
  </w:style>
  <w:style w:type="character" w:customStyle="1" w:styleId="49">
    <w:name w:val="Footnote Text Char"/>
    <w:link w:val="20"/>
    <w:locked/>
    <w:uiPriority w:val="99"/>
    <w:rPr>
      <w:rFonts w:eastAsia="Calibri"/>
      <w:lang w:val="en-US" w:eastAsia="en-US" w:bidi="ar-SA"/>
    </w:rPr>
  </w:style>
  <w:style w:type="character" w:customStyle="1" w:styleId="50">
    <w:name w:val="Body Text Indent 2 Char"/>
    <w:link w:val="13"/>
    <w:locked/>
    <w:uiPriority w:val="0"/>
    <w:rPr>
      <w:rFonts w:eastAsia="Calibri"/>
      <w:sz w:val="24"/>
      <w:szCs w:val="24"/>
      <w:lang w:val="en-US" w:eastAsia="en-US" w:bidi="ar-SA"/>
    </w:rPr>
  </w:style>
  <w:style w:type="character" w:customStyle="1" w:styleId="51">
    <w:name w:val="person_name"/>
    <w:basedOn w:val="6"/>
    <w:uiPriority w:val="0"/>
  </w:style>
  <w:style w:type="character" w:customStyle="1" w:styleId="52">
    <w:name w:val="Body Text Char"/>
    <w:link w:val="9"/>
    <w:qFormat/>
    <w:locked/>
    <w:uiPriority w:val="0"/>
    <w:rPr>
      <w:rFonts w:eastAsia="Calibri"/>
      <w:sz w:val="24"/>
      <w:szCs w:val="24"/>
      <w:lang w:val="en-US" w:eastAsia="en-US" w:bidi="ar-SA"/>
    </w:rPr>
  </w:style>
  <w:style w:type="character" w:customStyle="1" w:styleId="53">
    <w:name w:val="Comment Text Char"/>
    <w:link w:val="15"/>
    <w:semiHidden/>
    <w:locked/>
    <w:uiPriority w:val="0"/>
    <w:rPr>
      <w:rFonts w:ascii="Calibri" w:hAnsi="Calibri" w:eastAsia="Calibri"/>
      <w:lang w:val="en-US" w:eastAsia="en-US" w:bidi="ar-SA"/>
    </w:rPr>
  </w:style>
  <w:style w:type="character" w:customStyle="1" w:styleId="54">
    <w:name w:val="Body Text Indent Char"/>
    <w:link w:val="12"/>
    <w:locked/>
    <w:uiPriority w:val="0"/>
    <w:rPr>
      <w:rFonts w:eastAsia="Calibri"/>
      <w:sz w:val="24"/>
      <w:lang w:val="en-US" w:eastAsia="en-US" w:bidi="ar-SA"/>
    </w:rPr>
  </w:style>
  <w:style w:type="paragraph" w:customStyle="1" w:styleId="55">
    <w:name w:val="Default"/>
    <w:uiPriority w:val="0"/>
    <w:pPr>
      <w:autoSpaceDE w:val="0"/>
      <w:autoSpaceDN w:val="0"/>
      <w:adjustRightInd w:val="0"/>
    </w:pPr>
    <w:rPr>
      <w:rFonts w:ascii="Calibri" w:hAnsi="Calibri" w:eastAsia="SimSun" w:cs="Calibri"/>
      <w:color w:val="000000"/>
      <w:sz w:val="24"/>
      <w:szCs w:val="24"/>
      <w:lang w:val="en-US" w:eastAsia="en-US" w:bidi="ar-SA"/>
    </w:rPr>
  </w:style>
  <w:style w:type="paragraph" w:styleId="56">
    <w:name w:val="No Spacing"/>
    <w:qFormat/>
    <w:uiPriority w:val="1"/>
    <w:rPr>
      <w:rFonts w:ascii="Calibri" w:hAnsi="Calibri" w:eastAsia="SimSun" w:cs="Times New Roman"/>
      <w:sz w:val="22"/>
      <w:szCs w:val="22"/>
      <w:lang w:val="id-ID"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DISBUDPARPORA KAB MALRA</Company>
  <Pages>9</Pages>
  <Words>3323</Words>
  <Characters>22069</Characters>
  <Lines>187</Lines>
  <Paragraphs>52</Paragraphs>
  <TotalTime>5</TotalTime>
  <ScaleCrop>false</ScaleCrop>
  <LinksUpToDate>false</LinksUpToDate>
  <CharactersWithSpaces>25309</CharactersWithSpaces>
  <Application>WPS Office_11.2.0.10443_F1E327BC-269C-435d-A152-05C5408002CA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2022-01-07T14:17:00Z</dcterms:created>
  <dc:creator>ASRIL UMAGAP</dc:creator>
  <cp:lastModifiedBy>Sri Muliyani</cp:lastModifiedBy>
  <cp:lastPrinted>2017-07-27T03:48:00Z</cp:lastPrinted>
  <dcterms:modified xsi:type="dcterms:W3CDTF">2022-01-10T03:27:45Z</dcterms:modified>
  <dc:title>TUGAS AKHIR PROGRAM MAGISTER</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5715308819974DBE953206B9721120EB</vt:lpwstr>
  </property>
</Properties>
</file>